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8D" w:rsidRPr="00EA428D" w:rsidRDefault="00EA428D" w:rsidP="00EA428D">
      <w:pPr>
        <w:widowControl/>
        <w:shd w:val="clear" w:color="auto" w:fill="FFFFFF"/>
        <w:spacing w:line="317" w:lineRule="atLeast"/>
        <w:jc w:val="center"/>
        <w:rPr>
          <w:rFonts w:ascii="宋体" w:eastAsia="宋体" w:hAnsi="宋体" w:cs="宋体"/>
          <w:color w:val="000000"/>
          <w:kern w:val="0"/>
          <w:sz w:val="14"/>
          <w:szCs w:val="14"/>
        </w:rPr>
      </w:pPr>
      <w:r w:rsidRPr="00EA428D">
        <w:rPr>
          <w:rFonts w:ascii="宋体" w:eastAsia="宋体" w:hAnsi="宋体" w:cs="宋体" w:hint="eastAsia"/>
          <w:b/>
          <w:bCs/>
          <w:color w:val="000000"/>
          <w:kern w:val="0"/>
          <w:sz w:val="19"/>
        </w:rPr>
        <w:t>2020年湖南省检察机关聘用制书记员招聘笔试</w:t>
      </w:r>
    </w:p>
    <w:p w:rsidR="00EA428D" w:rsidRPr="00EA428D" w:rsidRDefault="00EA428D" w:rsidP="00EA428D">
      <w:pPr>
        <w:widowControl/>
        <w:shd w:val="clear" w:color="auto" w:fill="FFFFFF"/>
        <w:spacing w:line="317" w:lineRule="atLeast"/>
        <w:jc w:val="center"/>
        <w:rPr>
          <w:rFonts w:ascii="宋体" w:eastAsia="宋体" w:hAnsi="宋体" w:cs="宋体" w:hint="eastAsia"/>
          <w:color w:val="000000"/>
          <w:kern w:val="0"/>
          <w:sz w:val="14"/>
          <w:szCs w:val="14"/>
        </w:rPr>
      </w:pPr>
      <w:r w:rsidRPr="00EA428D">
        <w:rPr>
          <w:rFonts w:ascii="宋体" w:eastAsia="宋体" w:hAnsi="宋体" w:cs="宋体" w:hint="eastAsia"/>
          <w:b/>
          <w:bCs/>
          <w:color w:val="000000"/>
          <w:kern w:val="0"/>
          <w:sz w:val="19"/>
        </w:rPr>
        <w:t>新冠肺炎疫情防控公告</w:t>
      </w:r>
    </w:p>
    <w:p w:rsidR="00EA428D" w:rsidRPr="00EA428D" w:rsidRDefault="00EA428D" w:rsidP="00EA428D">
      <w:pPr>
        <w:widowControl/>
        <w:shd w:val="clear" w:color="auto" w:fill="FFFFFF"/>
        <w:spacing w:line="317" w:lineRule="atLeast"/>
        <w:jc w:val="center"/>
        <w:rPr>
          <w:rFonts w:ascii="宋体" w:eastAsia="宋体" w:hAnsi="宋体" w:cs="宋体" w:hint="eastAsia"/>
          <w:color w:val="000000"/>
          <w:kern w:val="0"/>
          <w:sz w:val="14"/>
          <w:szCs w:val="14"/>
        </w:rPr>
      </w:pP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为保障广大考生和考务工作人员生命安全和身体健康，确保聘用制书记员招聘笔试工作安全进行，根据《湖南省2020年考试录用公务员笔试疫情防控指导意见》及国家和省相关新冠疫情防控规定，现将2020年湖南省检察机关聘用制书记员招聘笔试考场新冠疫情防控措施和要求公告如下，请所有考生知悉理解并配合执行。</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一、请广大考生近期注意做好自我健康管理，在笔试前14天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二、来自国内疫情中高风险地区、健康码为黄码的考生，应于笔试当天入场时提供7天内（不含考试当天，下同）新冠病毒核酸检测阴性证明。建议至少提前15天（不含考试当天，下同）到达考点长沙市或湖南省境内其他低风险地区，自觉接受隔离观察、健康管理和核酸检测。</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三、为保证考生能准时进入考场参加考试，请事前打印好本人考前24小时内的健康码和通信大数据行程卡状态信息彩色截图（包含个人相关信息和更新日期）并确保打印的图片信息完整、清晰，以供进入考点时查验。</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四、每场次考试前，考生应至少提前1.5小时到达笔试考点。进入考点时，主动出示准考证、身份证、健康码和通信大数据行程卡，接受体温测量，健康码为绿码、通信大数据行程卡为绿色、经现场测量体温正常（体温＜37.3℃）且无咳嗽等急性呼吸道异常症状者方可进入考点。进场时须有序排队，保持人员间距。</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五、以下人员不允许进入考点参加考试：</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1.无准考证、身份证或其他有效身份证件，不能提供健康码和通信大数据行程卡的；</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2.现场测量体温不正常（体温≥37.3℃）或有咳嗽等急性呼吸道异常症状者，在临时观察场所适当休息后使用水银体温计再次测量体温仍然不正常，或仍有咳嗽等急性呼吸道异常症状的；</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3.考前14天内有国内疫情中高风险地区旅居史或健康码为黄码，且不能提供笔试前7天内新冠病毒核酸检测阴性证明者；</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4. 未满14天隔离期的入境者，仍在隔离治疗期的确诊病例、疑似病例或无症状感染者，仍在隔离观察期的密切接触者以及健康码为红码者。</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六、进入考点时两次体温测量不正常的考生，须现场本人、检测人员和主监考的签字确认，作为不能参考依据。</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七、来自国内疫情中高风险地区、或健康码为黄码，且持有7天内新冠病毒核酸检测阴性的考生，将安排在备用隔离考场考试。为有序安全安排隔离考场考试，上述应试人员应在考试前3天（不含考试当天，如考试时间为1月10日，即在1月6日）17:00前向组考部门主动报告备案，电话：0731-88091687。</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八、所有应试人员应注意个人防护，自备一次性医用口罩，除核验身份时按要求及时摘戴口罩外，从进入考点直至考试结束离开考点（包括在考场就座后考试作答期间）应全程佩戴口罩。考生进入考点、考场时不得因为佩戴口罩影响身份识别。</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九、考试期间考生出现发热（体温≥37.3℃）、咳嗽等急性呼吸道异常症状的，应及时报告并自觉服从考试现场工作人员管理。经现场医务人员会同考点研判认为具备继续参加考试条件的，安排</w:t>
      </w:r>
      <w:r w:rsidRPr="00EA428D">
        <w:rPr>
          <w:rFonts w:ascii="宋体" w:eastAsia="宋体" w:hAnsi="宋体" w:cs="宋体" w:hint="eastAsia"/>
          <w:color w:val="000000"/>
          <w:kern w:val="0"/>
          <w:sz w:val="19"/>
          <w:szCs w:val="19"/>
        </w:rPr>
        <w:lastRenderedPageBreak/>
        <w:t>在备用隔离考场继续考试，不再追加考试时间。经研判不具备继续参加考试条件的，安排到隔离观察室休息，由驻点医务人员按规定妥善处置。</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十、考试期间，考生要自觉维护考试秩序，与其他考生保持安全距离，服从现场工作人员安排。考试结束后按监考员的指令有序离场，不得拥挤，保持人员间距。</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十一、考生在外餐饮应选择卫生条件达标的饭店就餐，避免扎堆就餐、面对面就餐，避免交谈。餐前餐后必须洗手。</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十二、考生不配合考试防疫工作、不如实报告健康状况，隐瞒或谎报旅居史、接触史、健康状况等疫情防控信息，提供虚假防疫证明材料（信息）的，取消考试资格。造成不良后果的，依法追究其法律责任。</w:t>
      </w:r>
    </w:p>
    <w:p w:rsidR="00EA428D" w:rsidRPr="00EA428D" w:rsidRDefault="00EA428D" w:rsidP="00EA428D">
      <w:pPr>
        <w:widowControl/>
        <w:shd w:val="clear" w:color="auto" w:fill="FFFFFF"/>
        <w:spacing w:line="317" w:lineRule="atLeast"/>
        <w:ind w:firstLine="555"/>
        <w:jc w:val="left"/>
        <w:rPr>
          <w:rFonts w:ascii="宋体" w:eastAsia="宋体" w:hAnsi="宋体" w:cs="宋体" w:hint="eastAsia"/>
          <w:color w:val="000000"/>
          <w:kern w:val="0"/>
          <w:sz w:val="14"/>
          <w:szCs w:val="14"/>
        </w:rPr>
      </w:pPr>
      <w:r w:rsidRPr="00EA428D">
        <w:rPr>
          <w:rFonts w:ascii="宋体" w:eastAsia="宋体" w:hAnsi="宋体" w:cs="宋体" w:hint="eastAsia"/>
          <w:color w:val="000000"/>
          <w:kern w:val="0"/>
          <w:sz w:val="19"/>
          <w:szCs w:val="19"/>
        </w:rPr>
        <w:t>十三、考生在打印准考证前应认真阅读考试相关规定和纪律要求、防疫要求，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考生打印准考证即视同为认同并签署疫情防控承诺书。</w:t>
      </w:r>
    </w:p>
    <w:p w:rsidR="000E1A5B" w:rsidRDefault="000E1A5B"/>
    <w:sectPr w:rsidR="000E1A5B" w:rsidSect="000E1A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428D"/>
    <w:rsid w:val="000E1A5B"/>
    <w:rsid w:val="00EA42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428D"/>
    <w:rPr>
      <w:b/>
      <w:bCs/>
    </w:rPr>
  </w:style>
</w:styles>
</file>

<file path=word/webSettings.xml><?xml version="1.0" encoding="utf-8"?>
<w:webSettings xmlns:r="http://schemas.openxmlformats.org/officeDocument/2006/relationships" xmlns:w="http://schemas.openxmlformats.org/wordprocessingml/2006/main">
  <w:divs>
    <w:div w:id="14826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Company>HP</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2020-12-17T08:57:00Z</dcterms:created>
  <dcterms:modified xsi:type="dcterms:W3CDTF">2020-12-17T08:57:00Z</dcterms:modified>
</cp:coreProperties>
</file>