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8C" w:rsidRDefault="001B078C" w:rsidP="001B078C">
      <w:pPr>
        <w:widowControl/>
        <w:adjustRightInd w:val="0"/>
        <w:snapToGrid w:val="0"/>
        <w:spacing w:line="596" w:lineRule="exact"/>
        <w:rPr>
          <w:rFonts w:ascii="黑体" w:eastAsia="黑体" w:hAnsi="黑体"/>
          <w:bCs/>
          <w:color w:val="0C0C0C"/>
          <w:sz w:val="32"/>
          <w:szCs w:val="32"/>
        </w:rPr>
      </w:pPr>
      <w:bookmarkStart w:id="0" w:name="_GoBack"/>
      <w:r w:rsidRPr="001B078C">
        <w:rPr>
          <w:rFonts w:ascii="黑体" w:eastAsia="黑体" w:hAnsi="黑体" w:hint="eastAsia"/>
          <w:bCs/>
          <w:color w:val="0C0C0C"/>
          <w:sz w:val="32"/>
          <w:szCs w:val="32"/>
        </w:rPr>
        <w:t>附件</w:t>
      </w:r>
    </w:p>
    <w:bookmarkEnd w:id="0"/>
    <w:p w:rsidR="001B078C" w:rsidRPr="001B078C" w:rsidRDefault="001B078C" w:rsidP="001B078C">
      <w:pPr>
        <w:widowControl/>
        <w:adjustRightInd w:val="0"/>
        <w:snapToGrid w:val="0"/>
        <w:spacing w:line="596" w:lineRule="exact"/>
        <w:rPr>
          <w:rFonts w:ascii="黑体" w:eastAsia="黑体" w:hAnsi="黑体" w:hint="eastAsia"/>
          <w:bCs/>
          <w:color w:val="0C0C0C"/>
          <w:sz w:val="32"/>
          <w:szCs w:val="32"/>
        </w:rPr>
      </w:pPr>
    </w:p>
    <w:p w:rsidR="00BB1859" w:rsidRDefault="00BD6824" w:rsidP="00BB1859">
      <w:pPr>
        <w:widowControl/>
        <w:adjustRightInd w:val="0"/>
        <w:snapToGrid w:val="0"/>
        <w:spacing w:line="596" w:lineRule="exact"/>
        <w:jc w:val="center"/>
        <w:rPr>
          <w:rFonts w:ascii="Times New Roman" w:eastAsia="方正小标宋_GBK" w:hAnsi="Times New Roman"/>
          <w:bCs/>
          <w:color w:val="0C0C0C"/>
          <w:sz w:val="44"/>
          <w:szCs w:val="44"/>
        </w:rPr>
      </w:pPr>
      <w:r w:rsidRPr="00BB14D4">
        <w:rPr>
          <w:rFonts w:ascii="Times New Roman" w:eastAsia="方正小标宋_GBK" w:hAnsi="Times New Roman"/>
          <w:bCs/>
          <w:color w:val="0C0C0C"/>
          <w:sz w:val="44"/>
          <w:szCs w:val="44"/>
        </w:rPr>
        <w:t>重庆市渝中区</w:t>
      </w:r>
      <w:r w:rsidRPr="00BB14D4">
        <w:rPr>
          <w:rFonts w:ascii="Times New Roman" w:eastAsia="方正小标宋_GBK" w:hAnsi="Times New Roman"/>
          <w:bCs/>
          <w:color w:val="0C0C0C"/>
          <w:sz w:val="44"/>
          <w:szCs w:val="44"/>
        </w:rPr>
        <w:t>2022</w:t>
      </w:r>
      <w:r w:rsidRPr="00BB14D4">
        <w:rPr>
          <w:rFonts w:ascii="Times New Roman" w:eastAsia="方正小标宋_GBK" w:hAnsi="Times New Roman"/>
          <w:bCs/>
          <w:color w:val="0C0C0C"/>
          <w:sz w:val="44"/>
          <w:szCs w:val="44"/>
        </w:rPr>
        <w:t>年选用专职社区工作者</w:t>
      </w:r>
    </w:p>
    <w:p w:rsidR="00BD6824" w:rsidRDefault="00BD6824" w:rsidP="004B1281">
      <w:pPr>
        <w:widowControl/>
        <w:adjustRightInd w:val="0"/>
        <w:snapToGrid w:val="0"/>
        <w:spacing w:line="596" w:lineRule="exact"/>
        <w:ind w:firstLineChars="100" w:firstLine="440"/>
        <w:jc w:val="center"/>
        <w:rPr>
          <w:rFonts w:ascii="Times New Roman" w:eastAsia="方正小标宋_GBK" w:hAnsi="Times New Roman"/>
          <w:bCs/>
          <w:color w:val="0C0C0C"/>
          <w:sz w:val="44"/>
          <w:szCs w:val="44"/>
        </w:rPr>
      </w:pPr>
      <w:r w:rsidRPr="00BB14D4">
        <w:rPr>
          <w:rFonts w:ascii="Times New Roman" w:eastAsia="方正小标宋_GBK" w:hAnsi="Times New Roman"/>
          <w:bCs/>
          <w:color w:val="0C0C0C"/>
          <w:sz w:val="44"/>
          <w:szCs w:val="44"/>
        </w:rPr>
        <w:t>考试考生疫情防控须知</w:t>
      </w:r>
    </w:p>
    <w:p w:rsidR="00BD6824" w:rsidRDefault="00BD6824" w:rsidP="004B1281">
      <w:pPr>
        <w:widowControl/>
        <w:adjustRightInd w:val="0"/>
        <w:snapToGrid w:val="0"/>
        <w:spacing w:line="596" w:lineRule="exact"/>
        <w:ind w:firstLineChars="100" w:firstLine="440"/>
        <w:jc w:val="center"/>
        <w:rPr>
          <w:rFonts w:ascii="Times New Roman" w:eastAsia="方正小标宋_GBK" w:hAnsi="Times New Roman"/>
          <w:bCs/>
          <w:color w:val="0C0C0C"/>
          <w:sz w:val="44"/>
          <w:szCs w:val="44"/>
        </w:rPr>
      </w:pPr>
    </w:p>
    <w:p w:rsidR="00BD6824" w:rsidRPr="00BD6824" w:rsidRDefault="00BD6824" w:rsidP="004B1281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根据重庆市新冠肺炎疫情防控工作最新规定，为保证广大考生生命安全和身体健康，现将笔试疫情防控相关事宜公告如下。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一、所有考生均应申领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渝康码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和国家大数据行程卡，并随时关注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两码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状态。须从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7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 w:rsidR="002069C6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3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日起，每天自行测量、记录体温并进行健康状况监测，做好自我健康管理。如果旅居史、接触史发生变化或出现相关症状的，须及时在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渝康码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上进行申报更新，并及时到医疗机构就诊排查。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F95D1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二、笔试当日，所有考生须持本人身份证原件、纸质准考证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，且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渝康码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通信大数据行程卡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显示为绿码（当日更新），体温查验＜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37.3℃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且无其他异常情况的，方可进入考点参加考试。</w:t>
      </w:r>
      <w:r w:rsidR="00BD6824"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="00BD6824"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BD6824"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A927A4" w:rsidRDefault="00BD6824" w:rsidP="00A927A4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b/>
          <w:kern w:val="0"/>
          <w:sz w:val="32"/>
          <w:szCs w:val="32"/>
        </w:rPr>
      </w:pPr>
      <w:r w:rsidRPr="00A927A4">
        <w:rPr>
          <w:rFonts w:ascii="Times New Roman" w:eastAsia="方正仿宋_GBK" w:hAnsi="Times New Roman" w:cs="Times New Roman"/>
          <w:kern w:val="0"/>
          <w:sz w:val="32"/>
          <w:szCs w:val="32"/>
        </w:rPr>
        <w:t>其中：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“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考前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14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天内其他市外来渝返渝考生，除符合重庆市疫情防控有关规定外，须提供考试前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3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天内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2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次（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2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次采样间隔至少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24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小时，最后一次采样须在重庆市范围内的检测机构进行）核酸检测阴性证明。</w:t>
      </w:r>
      <w:r w:rsidR="00A927A4" w:rsidRPr="00A927A4">
        <w:rPr>
          <w:rStyle w:val="a4"/>
          <w:rFonts w:ascii="Times New Roman" w:eastAsia="方正仿宋_GBK" w:hAnsi="Times New Roman" w:cs="Times New Roman"/>
          <w:b w:val="0"/>
          <w:sz w:val="32"/>
          <w:szCs w:val="32"/>
          <w:shd w:val="clear" w:color="auto" w:fill="FFFFFF"/>
        </w:rPr>
        <w:t>”</w:t>
      </w:r>
    </w:p>
    <w:p w:rsidR="00BD6824" w:rsidRPr="00BD6824" w:rsidRDefault="00BD6824" w:rsidP="004B1281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三、考生有以下情形之一的，不得参加笔试，视同主动放弃笔试资格：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4B1281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（一）笔试前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21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天内有国（境）外旅居史，且尚未完成隔离医学观察等健康管理的人员。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4B128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（二）属于新冠确诊病例、疑似病例和无症状感染者密切接触者、密接的密接，且尚未完成隔离医学观察等健康管理的人员。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4B128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（三）尚未出院的新冠确诊病例、疑似病例和无症状感染者；或者治愈出院的确诊病例或无症状感染者，但尚在随访医学观察期内。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4B128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（四）笔试前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14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天内，曾出现体温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≥37.3℃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或有疑似症状，但考试前未排除传染病或仍存在身体不适症状。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Default="00BD6824" w:rsidP="004B1281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（五）考试前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14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天内有国内中、高风险地区或实施静态管理地区旅居史的考生。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（六）考试当日，重庆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渝康码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通信大数据行程卡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异常（非绿码）的考生。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4B1281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（七）考试当日，根据疫情防控需要，不能按上述要求提供规定时限内核酸检测阴性证明的考生。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4B1281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（八）进入考点前，因体温异常、干咳、乏力等症状，经现场医务专业人员确认有可疑症状的考生。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4B1281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四、考生进入考场后，因体温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≥37.3℃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，或出现干咳、乏力等症状，经现场医务专业人员评估后，具备继续完成笔试条件的，将被转移至备用隔离考场继续考试，考试结束后再进行健康评估。考生因接受健康评估、转移到备用隔离考场而耽误的考试时间不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予补充。不具备继续完成笔试条件的考生及时送医就诊，并视同主动放弃笔试资格。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4B1281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五、考生赴考点参考时，应合理选择交通方式出行，并做好途中防护措施。乘坐公共交通工具时应全程佩戴口罩，与他人保持安全距离。考生在考点所在地期间应严格遵守当地疫情防控有关规定，尽量减少不必要的外出，不去人群密集公共场所，外出时佩戴好口罩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六、考生应按准考证要求的时间提前到达指定考点，预留足够时间配合考点工作人员进行入场核验。请自备足够一次性医用外科口罩，除核验身份环节时按要求摘口罩外，进出考点考场和笔试全程均须佩戴口罩，做好个人防护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七、考生应认真阅读本防控须知，承诺已知悉告知事项、证明义务和防疫要求，自愿承担因不实承诺应承担的相关责任，并接受相应的处理。凡不配合考试防疫工作、不如实报告健康状况，隐瞒或谎报旅居史、接触史、健康状况等疫情防控信息，提供虚假防疫证明材料（信息）的考生，取消考试资格。造成不良后果的，依法追究其法律责任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八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、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考生打印准考证即视为认同并签署承诺书（见附件）。如违反相关规定，自愿承担相关责任、接受相应处理。如因不符合笔试疫情防控要求，以及其他个人原因不能参加笔试的，视同主动放弃笔试资格。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Default="00BD6824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lastRenderedPageBreak/>
        <w:t>九、</w:t>
      </w:r>
      <w:r w:rsidR="004B1281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重庆市渝中区</w:t>
      </w:r>
      <w:r w:rsidR="004B1281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2022</w:t>
      </w:r>
      <w:r w:rsidR="004B1281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年选用专职社区工作者考试考生疫情防控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相关规定，将根据国家和重庆市疫情防控最新要求进行动态调整（如无变化，按本须知执行）。请考生密切关注</w:t>
      </w:r>
      <w:r w:rsidR="00BB1859" w:rsidRPr="0005619F">
        <w:rPr>
          <w:rFonts w:ascii="Times New Roman" w:eastAsia="方正仿宋_GBK" w:hAnsi="Times New Roman"/>
          <w:sz w:val="28"/>
          <w:szCs w:val="28"/>
          <w:shd w:val="clear" w:color="auto" w:fill="FFFFFF"/>
        </w:rPr>
        <w:t>“</w:t>
      </w:r>
      <w:r w:rsidR="00BB1859" w:rsidRPr="0005619F">
        <w:rPr>
          <w:rFonts w:ascii="Times New Roman" w:eastAsia="方正仿宋_GBK" w:hAnsi="Times New Roman"/>
          <w:sz w:val="28"/>
          <w:szCs w:val="28"/>
          <w:shd w:val="clear" w:color="auto" w:fill="FFFFFF"/>
        </w:rPr>
        <w:t>渝中区人民政府网</w:t>
      </w:r>
      <w:r w:rsidR="00BB1859" w:rsidRPr="0005619F">
        <w:rPr>
          <w:rFonts w:ascii="Times New Roman" w:eastAsia="方正仿宋_GBK" w:hAnsi="Times New Roman"/>
          <w:sz w:val="28"/>
          <w:szCs w:val="28"/>
          <w:shd w:val="clear" w:color="auto" w:fill="FFFFFF"/>
        </w:rPr>
        <w:t>”</w:t>
      </w:r>
      <w:r w:rsidR="00BB1859" w:rsidRPr="0005619F">
        <w:rPr>
          <w:rFonts w:ascii="Times New Roman" w:eastAsia="方正仿宋_GBK" w:hAnsi="Times New Roman"/>
          <w:sz w:val="28"/>
          <w:szCs w:val="28"/>
          <w:shd w:val="clear" w:color="auto" w:fill="FFFFFF"/>
        </w:rPr>
        <w:t>（网址：</w:t>
      </w:r>
      <w:r w:rsidR="00BB1859" w:rsidRPr="0005619F">
        <w:rPr>
          <w:rFonts w:ascii="Times New Roman" w:eastAsia="方正仿宋_GBK" w:hAnsi="Times New Roman"/>
          <w:sz w:val="28"/>
          <w:szCs w:val="28"/>
          <w:shd w:val="clear" w:color="auto" w:fill="FFFFFF"/>
        </w:rPr>
        <w:t>http://www.cqyz.gov.cn/</w:t>
      </w:r>
      <w:r w:rsidR="00BB1859" w:rsidRPr="0005619F">
        <w:rPr>
          <w:rFonts w:ascii="Times New Roman" w:eastAsia="方正仿宋_GBK" w:hAnsi="Times New Roman"/>
          <w:sz w:val="28"/>
          <w:szCs w:val="28"/>
          <w:shd w:val="clear" w:color="auto" w:fill="FFFFFF"/>
        </w:rPr>
        <w:t>）</w:t>
      </w:r>
      <w:r w:rsidR="00BB1859">
        <w:rPr>
          <w:rFonts w:ascii="Times New Roman" w:eastAsia="方正仿宋_GBK" w:hAnsi="Times New Roman" w:hint="eastAsia"/>
          <w:sz w:val="28"/>
          <w:szCs w:val="28"/>
          <w:shd w:val="clear" w:color="auto" w:fill="FFFFFF"/>
        </w:rPr>
        <w:t>，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掌握笔试最新动态并保持通讯畅通。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 </w:t>
      </w:r>
    </w:p>
    <w:p w:rsidR="00BB1859" w:rsidRDefault="00BB1859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B1859" w:rsidRDefault="00BB1859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B1859" w:rsidRPr="00BD6824" w:rsidRDefault="00BB1859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D6824" w:rsidRPr="00BD6824" w:rsidRDefault="00BD6824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附</w:t>
      </w:r>
      <w:r w:rsidR="00BB1859">
        <w:rPr>
          <w:rFonts w:ascii="Times New Roman" w:eastAsia="方正仿宋_GBK" w:hAnsi="Times New Roman" w:cs="Times New Roman"/>
          <w:kern w:val="0"/>
          <w:sz w:val="32"/>
          <w:szCs w:val="32"/>
        </w:rPr>
        <w:t>件</w:t>
      </w:r>
      <w:r w:rsidR="00A5718A">
        <w:rPr>
          <w:rFonts w:ascii="Times New Roman" w:eastAsia="方正仿宋_GBK" w:hAnsi="Times New Roman" w:cs="Times New Roman"/>
          <w:kern w:val="0"/>
          <w:sz w:val="32"/>
          <w:szCs w:val="32"/>
        </w:rPr>
        <w:t>：</w:t>
      </w:r>
      <w:r w:rsidR="00BB1859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重庆市渝中区</w:t>
      </w:r>
      <w:r w:rsidR="00BB1859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2022</w:t>
      </w:r>
      <w:r w:rsidR="00BB1859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年选用专职社区工作者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笔试人员疫情防控承诺书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BB1859" w:rsidRDefault="00BB1859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br w:type="page"/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方正黑体_GBK" w:eastAsia="方正黑体_GBK" w:hAnsi="Times New Roman" w:cs="Times New Roman"/>
          <w:kern w:val="0"/>
          <w:sz w:val="32"/>
          <w:szCs w:val="32"/>
        </w:rPr>
      </w:pPr>
      <w:r w:rsidRPr="00BD6824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lastRenderedPageBreak/>
        <w:t>附件：</w:t>
      </w:r>
    </w:p>
    <w:p w:rsidR="00BB1859" w:rsidRDefault="00BB1859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  <w:r w:rsidRPr="00BB1859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重庆市渝中区2022年选用专职社区工作者</w:t>
      </w:r>
      <w:r w:rsidRPr="00BD6824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笔试人员</w:t>
      </w:r>
    </w:p>
    <w:p w:rsidR="00BD6824" w:rsidRDefault="00BB1859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  <w:r w:rsidRPr="00BD6824">
        <w:rPr>
          <w:rFonts w:ascii="方正小标宋_GBK" w:eastAsia="方正小标宋_GBK" w:hAnsi="Times New Roman" w:cs="Times New Roman" w:hint="eastAsia"/>
          <w:kern w:val="0"/>
          <w:sz w:val="36"/>
          <w:szCs w:val="36"/>
        </w:rPr>
        <w:t>疫情防控承诺书</w:t>
      </w:r>
    </w:p>
    <w:p w:rsidR="00BB1859" w:rsidRPr="00BD6824" w:rsidRDefault="00BB1859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center"/>
        <w:rPr>
          <w:rFonts w:ascii="方正小标宋_GBK" w:eastAsia="方正小标宋_GBK" w:hAnsi="Times New Roman" w:cs="Times New Roman"/>
          <w:kern w:val="0"/>
          <w:sz w:val="36"/>
          <w:szCs w:val="36"/>
        </w:rPr>
      </w:pPr>
    </w:p>
    <w:p w:rsidR="00BD6824" w:rsidRPr="00BD6824" w:rsidRDefault="00BD6824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本人已认真阅读《</w:t>
      </w:r>
      <w:r w:rsidR="00BB1859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重庆市渝中区</w:t>
      </w:r>
      <w:r w:rsidR="00BB1859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2022</w:t>
      </w:r>
      <w:r w:rsidR="00BB1859" w:rsidRPr="004B1281">
        <w:rPr>
          <w:rFonts w:ascii="Times New Roman" w:eastAsia="方正仿宋_GBK" w:hAnsi="Times New Roman" w:cs="Times New Roman"/>
          <w:kern w:val="0"/>
          <w:sz w:val="32"/>
          <w:szCs w:val="32"/>
        </w:rPr>
        <w:t>年选用专职社区工作者考试考生疫情防控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须知》，知悉告知事项、证明义务和防疫要求。在此郑重承诺：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B1859">
      <w:pPr>
        <w:widowControl/>
        <w:shd w:val="clear" w:color="auto" w:fill="FFFFFF"/>
        <w:adjustRightInd w:val="0"/>
        <w:snapToGrid w:val="0"/>
        <w:spacing w:line="596" w:lineRule="exact"/>
        <w:ind w:rightChars="100" w:right="210"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（一）本人同意并严格遵守须知的相关规定和要求；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BB185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（二）本人填报、提交和现场出示的所有信息（证明）均真实、准确、完整、有效，符合疫情防控相关要求。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BB185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自愿承担因不实承诺应承担的相关责任，并接受相应的处理。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BB185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承诺人：在报名网站下载打印准考证即视为本人签名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BD6824" w:rsidRPr="00BD6824" w:rsidRDefault="00BD6824" w:rsidP="00BD6824">
      <w:pPr>
        <w:widowControl/>
        <w:shd w:val="clear" w:color="auto" w:fill="FFFFFF"/>
        <w:adjustRightInd w:val="0"/>
        <w:snapToGrid w:val="0"/>
        <w:spacing w:line="596" w:lineRule="exact"/>
        <w:ind w:rightChars="100" w:right="21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="00BB1859"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 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>承诺时间：与在报名网站下载打印准考证时间一致</w:t>
      </w:r>
      <w:r>
        <w:rPr>
          <w:rFonts w:asciiTheme="minorEastAsia" w:hAnsiTheme="minorEastAsia" w:cs="Times New Roman" w:hint="eastAsia"/>
          <w:kern w:val="0"/>
          <w:sz w:val="32"/>
          <w:szCs w:val="32"/>
        </w:rPr>
        <w:t>。</w:t>
      </w:r>
      <w:r w:rsidRPr="00BD6824">
        <w:rPr>
          <w:rFonts w:ascii="Times New Roman" w:eastAsia="方正仿宋_GBK" w:hAnsi="Times New Roman" w:cs="Times New Roman"/>
          <w:kern w:val="0"/>
          <w:sz w:val="32"/>
          <w:szCs w:val="32"/>
        </w:rPr>
        <w:t xml:space="preserve"> </w:t>
      </w:r>
      <w:r w:rsidRPr="00BD6824">
        <w:rPr>
          <w:rFonts w:ascii="Times New Roman" w:eastAsia="MS Gothic" w:hAnsi="Times New Roman" w:cs="Times New Roman"/>
          <w:kern w:val="0"/>
          <w:sz w:val="32"/>
          <w:szCs w:val="32"/>
        </w:rPr>
        <w:t> </w:t>
      </w:r>
    </w:p>
    <w:p w:rsidR="00AB43BE" w:rsidRPr="00BB1859" w:rsidRDefault="00AB43BE" w:rsidP="00BD6824">
      <w:pPr>
        <w:adjustRightInd w:val="0"/>
        <w:snapToGrid w:val="0"/>
        <w:ind w:rightChars="100" w:right="210"/>
        <w:rPr>
          <w:rFonts w:ascii="Times New Roman" w:eastAsia="方正仿宋_GBK" w:hAnsi="Times New Roman" w:cs="Times New Roman"/>
          <w:sz w:val="32"/>
          <w:szCs w:val="32"/>
        </w:rPr>
      </w:pPr>
    </w:p>
    <w:sectPr w:rsidR="00AB43BE" w:rsidRPr="00BB1859" w:rsidSect="00BD6824">
      <w:pgSz w:w="11906" w:h="16838"/>
      <w:pgMar w:top="1985" w:right="1446" w:bottom="1644" w:left="144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D0" w:rsidRDefault="00601DD0" w:rsidP="00A927A4">
      <w:r>
        <w:separator/>
      </w:r>
    </w:p>
  </w:endnote>
  <w:endnote w:type="continuationSeparator" w:id="0">
    <w:p w:rsidR="00601DD0" w:rsidRDefault="00601DD0" w:rsidP="00A9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D0" w:rsidRDefault="00601DD0" w:rsidP="00A927A4">
      <w:r>
        <w:separator/>
      </w:r>
    </w:p>
  </w:footnote>
  <w:footnote w:type="continuationSeparator" w:id="0">
    <w:p w:rsidR="00601DD0" w:rsidRDefault="00601DD0" w:rsidP="00A9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824"/>
    <w:rsid w:val="000756CC"/>
    <w:rsid w:val="000A4C8F"/>
    <w:rsid w:val="001B078C"/>
    <w:rsid w:val="001D5E4C"/>
    <w:rsid w:val="002069C6"/>
    <w:rsid w:val="00383FB8"/>
    <w:rsid w:val="003D5584"/>
    <w:rsid w:val="004B1281"/>
    <w:rsid w:val="00542504"/>
    <w:rsid w:val="00601DD0"/>
    <w:rsid w:val="009A09B7"/>
    <w:rsid w:val="00A5718A"/>
    <w:rsid w:val="00A927A4"/>
    <w:rsid w:val="00AB43BE"/>
    <w:rsid w:val="00BB1859"/>
    <w:rsid w:val="00BD6824"/>
    <w:rsid w:val="00C833A0"/>
    <w:rsid w:val="00D3224B"/>
    <w:rsid w:val="00E00914"/>
    <w:rsid w:val="00E1219C"/>
    <w:rsid w:val="00F34EEC"/>
    <w:rsid w:val="00F9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FB4D2"/>
  <w15:docId w15:val="{6BAA58B7-B5AB-49EC-900F-9C18BB65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BD6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BD6824"/>
  </w:style>
  <w:style w:type="character" w:customStyle="1" w:styleId="con">
    <w:name w:val="con"/>
    <w:basedOn w:val="a0"/>
    <w:rsid w:val="00BD6824"/>
  </w:style>
  <w:style w:type="paragraph" w:styleId="a3">
    <w:name w:val="Normal (Web)"/>
    <w:basedOn w:val="a"/>
    <w:uiPriority w:val="99"/>
    <w:semiHidden/>
    <w:unhideWhenUsed/>
    <w:rsid w:val="00BD68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D682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6824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D6824"/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927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A927A4"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rsid w:val="00A927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rsid w:val="00A927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859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8339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415781899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</Words>
  <Characters>1675</Characters>
  <Application>Microsoft Office Word</Application>
  <DocSecurity>0</DocSecurity>
  <Lines>13</Lines>
  <Paragraphs>3</Paragraphs>
  <ScaleCrop>false</ScaleCrop>
  <Company>HP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2022-07-01T01:36:00Z</dcterms:created>
  <dcterms:modified xsi:type="dcterms:W3CDTF">2022-07-01T09:24:00Z</dcterms:modified>
</cp:coreProperties>
</file>