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FE5C1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85" w:lineRule="atLeast"/>
        <w:jc w:val="both"/>
        <w:rPr>
          <w:rFonts w:ascii="方正黑体_GBK" w:eastAsia="方正黑体_GBK" w:hAnsi="方正黑体_GBK" w:cs="方正黑体_GBK" w:hint="eastAsia"/>
          <w:sz w:val="36"/>
          <w:szCs w:val="36"/>
          <w:shd w:val="clear" w:color="auto" w:fill="FFFFFF"/>
        </w:rPr>
      </w:pPr>
      <w:r>
        <w:rPr>
          <w:rFonts w:ascii="方正黑体_GBK" w:eastAsia="方正黑体_GBK" w:hAnsi="方正黑体_GBK" w:cs="方正黑体_GBK" w:hint="eastAsia"/>
          <w:sz w:val="36"/>
          <w:szCs w:val="36"/>
          <w:shd w:val="clear" w:color="auto" w:fill="FFFFFF"/>
        </w:rPr>
        <w:t>附件2</w:t>
      </w:r>
    </w:p>
    <w:p w14:paraId="1CCE0DBC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85" w:lineRule="atLeast"/>
        <w:jc w:val="center"/>
        <w:rPr>
          <w:rFonts w:ascii="微软雅黑" w:eastAsia="微软雅黑" w:hAnsi="微软雅黑" w:cs="微软雅黑" w:hint="eastAsia"/>
        </w:rPr>
      </w:pPr>
      <w:r>
        <w:rPr>
          <w:rFonts w:ascii="方正黑体_GBK" w:eastAsia="方正黑体_GBK" w:hAnsi="方正黑体_GBK" w:cs="方正黑体_GBK" w:hint="eastAsia"/>
          <w:sz w:val="36"/>
          <w:szCs w:val="36"/>
          <w:shd w:val="clear" w:color="auto" w:fill="FFFFFF"/>
        </w:rPr>
        <w:t>忠县总体概况</w:t>
      </w:r>
    </w:p>
    <w:p w14:paraId="27F19900" w14:textId="77777777" w:rsidR="00917FD0" w:rsidRDefault="00917FD0" w:rsidP="00917FD0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忠县位于重庆市中部、地处三峡库区腹心。公元前112年置临江县，贞观八年（634年）唐太宗赐名忠州，1913年改州为县至今。</w:t>
      </w:r>
    </w:p>
    <w:p w14:paraId="7A875536" w14:textId="77777777" w:rsidR="00917FD0" w:rsidRDefault="00917FD0" w:rsidP="00917FD0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忠县是忠义之城，是中国历史上唯一以“忠”命名的县城，历史上涌现出巴蔓子、严颜、甘宁、秦良玉等忠臣良将，中国现代作家《红岩》的主要作者罗广斌，中国当代作家、诗人、书法家马识途等出生于此。</w:t>
      </w:r>
    </w:p>
    <w:p w14:paraId="34DCEC02" w14:textId="77777777" w:rsidR="00917FD0" w:rsidRDefault="00917FD0" w:rsidP="00917FD0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忠县是柑橘之城，全境有36.5万亩柑橘，已经形成“从一粒种子到一杯橙汁”的“产加销研学旅”全产业链，荣获“中国柑橘城“称号。</w:t>
      </w:r>
    </w:p>
    <w:p w14:paraId="1A56D814" w14:textId="77777777" w:rsidR="00917FD0" w:rsidRDefault="00917FD0" w:rsidP="00917FD0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忠县是文明之城，涌现出了谢彬蓉、吴林香、李淑娥、郑定样、周泽武、 杨骅等一大批全国、全市先进典型模范人物。</w:t>
      </w:r>
    </w:p>
    <w:p w14:paraId="10AC3875" w14:textId="77777777" w:rsidR="00917FD0" w:rsidRDefault="00917FD0" w:rsidP="00917FD0">
      <w:pPr>
        <w:ind w:firstLineChars="200" w:firstLine="640"/>
        <w:rPr>
          <w:rFonts w:ascii="微软雅黑" w:eastAsia="微软雅黑" w:hAnsi="微软雅黑" w:cs="微软雅黑" w:hint="eastAsia"/>
          <w:sz w:val="24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忠县是文旅之城，境内拥有“长江盆景”石宝寨、“三峡库心”皇华岛、“人间胜境”白公祠、“中华一绝”汉阙、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重庆市唯一一个国家级田园综合体“三峡橘乡田园综合体”、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大型山水实景演艺《烽烟三国》等文旅资源，兼具山城、桥城、水城、岛城之美，白居易盛赞“巫峡中心郡，巴城四面春”，是全国66个文化旅游大县之一。</w:t>
      </w:r>
    </w:p>
    <w:p w14:paraId="39FE9508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450" w:lineRule="atLeast"/>
        <w:jc w:val="center"/>
        <w:rPr>
          <w:rFonts w:ascii="微软雅黑" w:eastAsia="微软雅黑" w:hAnsi="微软雅黑" w:cs="微软雅黑" w:hint="eastAsia"/>
        </w:rPr>
      </w:pPr>
      <w:r>
        <w:rPr>
          <w:rFonts w:ascii="方正小标宋_GBK" w:eastAsia="方正小标宋_GBK" w:hAnsi="方正小标宋_GBK" w:cs="方正小标宋_GBK" w:hint="eastAsia"/>
          <w:sz w:val="43"/>
          <w:szCs w:val="43"/>
          <w:shd w:val="clear" w:color="auto" w:fill="FFFFFF"/>
        </w:rPr>
        <w:lastRenderedPageBreak/>
        <w:t>忠县文旅资源</w:t>
      </w:r>
    </w:p>
    <w:p w14:paraId="76A8140B" w14:textId="77777777" w:rsidR="00917FD0" w:rsidRDefault="00917FD0" w:rsidP="00917FD0">
      <w:pPr>
        <w:spacing w:line="560" w:lineRule="exact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</w:pPr>
      <w:bookmarkStart w:id="0" w:name="_Toc30402_WPSOffice_Level2"/>
      <w:r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  <w:t>石宝寨</w:t>
      </w:r>
    </w:p>
    <w:p w14:paraId="2915D66B" w14:textId="77777777" w:rsidR="00917FD0" w:rsidRDefault="00917FD0" w:rsidP="00917FD0">
      <w:pPr>
        <w:spacing w:line="594" w:lineRule="exact"/>
        <w:ind w:firstLineChars="221" w:firstLine="663"/>
        <w:rPr>
          <w:rFonts w:ascii="方正仿宋_GBK" w:eastAsia="方正仿宋_GBK" w:hAnsi="方正仿宋_GBK" w:cs="方正仿宋_GBK" w:hint="eastAsia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石宝寨始建于明万历年间（约1573年），位于忠县境内长江北岸，距县城约32公里，是国内现存最完整的穿斗式全木质结构塔楼，历经400多年风雨依然巍峨屹立，被誉为世界八大奇异建筑之一，是全国重点文物保护单位、国家AAAA级旅游景区、长江三峡国家重点风景名胜区、重庆首批历史名园。</w:t>
      </w:r>
    </w:p>
    <w:p w14:paraId="45CF9A6B" w14:textId="77777777" w:rsidR="00917FD0" w:rsidRDefault="00917FD0" w:rsidP="00917FD0">
      <w:pPr>
        <w:spacing w:line="594" w:lineRule="exact"/>
        <w:ind w:firstLineChars="221" w:firstLine="663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 石宝寨是我国现存最高、层数最多的穿斗木结构建筑，建筑群由进寨道路、山门、上山楼阁、魁星阁、天子殿五部分组成，融自然景观和人文景观于一体，它展示了我国古代劳动人民高超的建筑艺术，记载了我国民间建筑艺术发展的历史和成就，是南方民间建筑一颗璀璨的明珠。三峡库区蓄水后，石宝寨被围堰于江中，成为世界上最美的“江中盆景”。</w:t>
      </w:r>
    </w:p>
    <w:p w14:paraId="4863C2A7" w14:textId="0EA8D271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  <w:r>
        <w:rPr>
          <w:rFonts w:ascii="方正仿宋_GBK" w:eastAsia="方正仿宋_GBK" w:hAnsi="方正仿宋_GBK" w:cs="方正仿宋_GBK" w:hint="eastAsia"/>
          <w:noProof/>
          <w:sz w:val="31"/>
          <w:szCs w:val="31"/>
          <w:shd w:val="clear" w:color="auto" w:fill="FFFFFF"/>
          <w:lang w:val="zu-ZA"/>
        </w:rPr>
        <w:drawing>
          <wp:anchor distT="0" distB="0" distL="114300" distR="114300" simplePos="0" relativeHeight="251659264" behindDoc="0" locked="0" layoutInCell="1" allowOverlap="1" wp14:anchorId="7099573F" wp14:editId="26C92BFA">
            <wp:simplePos x="0" y="0"/>
            <wp:positionH relativeFrom="column">
              <wp:posOffset>208915</wp:posOffset>
            </wp:positionH>
            <wp:positionV relativeFrom="paragraph">
              <wp:posOffset>42545</wp:posOffset>
            </wp:positionV>
            <wp:extent cx="5274310" cy="2651125"/>
            <wp:effectExtent l="0" t="0" r="2540" b="0"/>
            <wp:wrapNone/>
            <wp:docPr id="1328184607" name="图片 5" descr="a44a05cceba1d6c8384e7cb3b2c0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a44a05cceba1d6c8384e7cb3b2c01d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F5AF5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51C13E1F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7D791249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28BF715C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536C8D32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0671888A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</w:pPr>
    </w:p>
    <w:p w14:paraId="4C8FD3A6" w14:textId="77777777" w:rsidR="00917FD0" w:rsidRDefault="00917FD0" w:rsidP="00917FD0">
      <w:pPr>
        <w:pStyle w:val="a7"/>
        <w:widowControl/>
        <w:shd w:val="clear" w:color="auto" w:fill="FFFFFF"/>
        <w:spacing w:before="0" w:beforeAutospacing="0" w:after="180" w:afterAutospacing="0" w:line="560" w:lineRule="exact"/>
        <w:ind w:firstLineChars="1000" w:firstLine="3100"/>
        <w:jc w:val="both"/>
        <w:rPr>
          <w:rFonts w:ascii="方正仿宋_GBK" w:eastAsia="方正仿宋_GBK" w:hAnsi="方正仿宋_GBK" w:cs="方正仿宋_GBK" w:hint="eastAsia"/>
          <w:sz w:val="31"/>
          <w:szCs w:val="31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  <w:lang w:val="zu-ZA"/>
        </w:rPr>
        <w:t>三峡留城·忠州</w:t>
      </w:r>
      <w:bookmarkEnd w:id="0"/>
      <w:r>
        <w:rPr>
          <w:rFonts w:ascii="方正仿宋_GBK" w:eastAsia="方正仿宋_GBK" w:hAnsi="方正仿宋_GBK" w:cs="方正仿宋_GBK" w:hint="eastAsia"/>
          <w:b/>
          <w:bCs/>
          <w:sz w:val="31"/>
          <w:szCs w:val="31"/>
          <w:shd w:val="clear" w:color="auto" w:fill="FFFFFF"/>
        </w:rPr>
        <w:t>巷子</w:t>
      </w:r>
    </w:p>
    <w:p w14:paraId="44B76604" w14:textId="1433806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  <w:r>
        <w:rPr>
          <w:rFonts w:ascii="方正仿宋_GBK" w:eastAsia="方正仿宋_GBK" w:hAnsi="方正仿宋_GBK" w:cs="方正仿宋_GBK" w:hint="eastAsia"/>
          <w:noProof/>
          <w:kern w:val="0"/>
          <w:sz w:val="31"/>
          <w:szCs w:val="31"/>
          <w:shd w:val="clear" w:color="auto" w:fill="FFFFFF"/>
          <w:lang w:val="zu-ZA"/>
        </w:rPr>
        <w:lastRenderedPageBreak/>
        <w:drawing>
          <wp:anchor distT="0" distB="0" distL="114300" distR="114300" simplePos="0" relativeHeight="251662336" behindDoc="0" locked="0" layoutInCell="1" allowOverlap="1" wp14:anchorId="45B502B9" wp14:editId="2B25F0F1">
            <wp:simplePos x="0" y="0"/>
            <wp:positionH relativeFrom="column">
              <wp:posOffset>-61595</wp:posOffset>
            </wp:positionH>
            <wp:positionV relativeFrom="paragraph">
              <wp:posOffset>240030</wp:posOffset>
            </wp:positionV>
            <wp:extent cx="5274310" cy="2846070"/>
            <wp:effectExtent l="0" t="0" r="2540" b="0"/>
            <wp:wrapNone/>
            <wp:docPr id="36800408" name="图片 4" descr="b4c38e2635545abd129b04e93184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b4c38e2635545abd129b04e931848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171B5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600406D1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15866681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60172FE3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74950D2D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15275EE7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22707898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4FCF2D4B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5A097A6D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38AA7BD1" w14:textId="77777777" w:rsidR="00917FD0" w:rsidRDefault="00917FD0" w:rsidP="00917FD0">
      <w:pPr>
        <w:spacing w:line="560" w:lineRule="exact"/>
        <w:ind w:firstLineChars="200" w:firstLine="620"/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</w:pPr>
    </w:p>
    <w:p w14:paraId="7F5CE10E" w14:textId="77777777" w:rsidR="00917FD0" w:rsidRDefault="00917FD0" w:rsidP="00917FD0">
      <w:pPr>
        <w:spacing w:line="520" w:lineRule="exact"/>
        <w:ind w:firstLineChars="221" w:firstLine="663"/>
        <w:rPr>
          <w:rFonts w:ascii="方正仿宋_GBK" w:eastAsia="方正仿宋_GBK" w:hAnsi="方正仿宋_GBK" w:cs="方正仿宋_GBK" w:hint="eastAsia"/>
          <w:sz w:val="30"/>
          <w:szCs w:val="30"/>
        </w:rPr>
      </w:pPr>
      <w:bookmarkStart w:id="1" w:name="_Toc7118_WPSOffice_Level2"/>
      <w:r>
        <w:rPr>
          <w:rFonts w:ascii="方正仿宋_GBK" w:eastAsia="方正仿宋_GBK" w:hAnsi="方正仿宋_GBK" w:cs="方正仿宋_GBK" w:hint="eastAsia"/>
          <w:sz w:val="30"/>
          <w:szCs w:val="30"/>
        </w:rPr>
        <w:t>三峡留城·忠州巷子是三峡库区唯一半淹县城，是目前重庆市内长江流域规模最大的巴渝特色山地民居街巷。</w:t>
      </w:r>
      <w:r>
        <w:rPr>
          <w:rFonts w:ascii="方正仿宋_GBK" w:eastAsia="方正仿宋_GBK" w:hAnsi="方正仿宋_GBK" w:cs="方正仿宋_GBK"/>
          <w:sz w:val="30"/>
          <w:szCs w:val="30"/>
        </w:rPr>
        <w:t>175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米水位线上留存的半个老城弥足珍贵，明清时期的东门、城墙、东坡梯子、龙泉井、弓箭街以及近代具有传统巴渝民居特色的龙家院子、大府邸、黄家院子、曾家祠堂等彰显历史文脉的老街区和古建筑, 仍然保存得较为完好，给老街增加了历史厚重感，极具保护和利用价值。</w:t>
      </w:r>
    </w:p>
    <w:p w14:paraId="2932D803" w14:textId="77777777" w:rsidR="00917FD0" w:rsidRDefault="00917FD0" w:rsidP="00917FD0">
      <w:pPr>
        <w:spacing w:line="520" w:lineRule="exact"/>
        <w:ind w:firstLineChars="221" w:firstLine="663"/>
        <w:rPr>
          <w:rFonts w:ascii="方正仿宋_GBK" w:eastAsia="方正仿宋_GBK" w:hAnsi="方正仿宋_GBK" w:cs="方正仿宋_GBK" w:hint="eastAsia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忠县启动“三峡留城·忠州巷子”城市更新项目，采取整体保护、小拆微改、修旧如旧的“微更新”方式，更好地保护传承历史文脉，完善城市功能。忠州巷子植入公共艺术廊道、堤岸遗址公园、当代体验区、传统商业集市、现代文创片区、文化教育片区等多种业态，烟火气息浓郁，是充满三峡原真老城气息的生活街区，以及留住巴渝乡愁的三峡风情老街。</w:t>
      </w:r>
    </w:p>
    <w:bookmarkEnd w:id="1"/>
    <w:p w14:paraId="1E95C3BB" w14:textId="77777777" w:rsidR="00917FD0" w:rsidRDefault="00917FD0" w:rsidP="00917FD0">
      <w:pPr>
        <w:spacing w:line="600" w:lineRule="exact"/>
        <w:ind w:firstLineChars="200" w:firstLine="620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  <w:t>白公祠文博景区</w:t>
      </w:r>
    </w:p>
    <w:p w14:paraId="7282B233" w14:textId="45C8FD7E" w:rsidR="00917FD0" w:rsidRDefault="00917FD0" w:rsidP="00917FD0">
      <w:pPr>
        <w:spacing w:line="600" w:lineRule="exact"/>
        <w:ind w:firstLineChars="206" w:firstLine="639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</w:rPr>
      </w:pPr>
      <w:bookmarkStart w:id="2" w:name="_Toc500_WPSOffice_Level2"/>
      <w:r>
        <w:rPr>
          <w:rFonts w:ascii="方正仿宋_GBK" w:eastAsia="方正仿宋_GBK" w:hAnsi="方正仿宋_GBK" w:cs="方正仿宋_GBK" w:hint="eastAsia"/>
          <w:noProof/>
          <w:kern w:val="0"/>
          <w:sz w:val="31"/>
          <w:szCs w:val="31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4C365058" wp14:editId="717C39F9">
            <wp:simplePos x="0" y="0"/>
            <wp:positionH relativeFrom="column">
              <wp:posOffset>-67945</wp:posOffset>
            </wp:positionH>
            <wp:positionV relativeFrom="paragraph">
              <wp:posOffset>81280</wp:posOffset>
            </wp:positionV>
            <wp:extent cx="5274310" cy="3515995"/>
            <wp:effectExtent l="0" t="0" r="2540" b="8255"/>
            <wp:wrapTopAndBottom/>
            <wp:docPr id="1131880282" name="图片 3" descr="697fc2e8482bc710693d80dcedaa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697fc2e8482bc710693d80dcedaac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</w:rPr>
        <w:t>白公祠文博景区位于忠县鸣玉溪畔，由白公祠景区和忠州博物馆等组成。白公祠是明崇祯三年（1630年）知州马易从为纪念曾任忠州刺史的唐代大诗人白居易而创修，内有全国重点文物保护单位丁房阙-无铭阙；忠州博物馆于2018年2月建成并正式对外开放，是重庆区县博物馆的标杆，也是展示传播长江文化的重要窗口。是国家AAAA级旅游景区、重庆首批历史名园。</w:t>
      </w:r>
    </w:p>
    <w:p w14:paraId="1AFB437E" w14:textId="77777777" w:rsidR="00917FD0" w:rsidRDefault="00917FD0" w:rsidP="00917FD0">
      <w:pPr>
        <w:spacing w:line="600" w:lineRule="exact"/>
        <w:ind w:firstLineChars="1100" w:firstLine="3410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</w:rPr>
      </w:pPr>
    </w:p>
    <w:bookmarkEnd w:id="2"/>
    <w:p w14:paraId="34590115" w14:textId="6910FDA4" w:rsidR="00917FD0" w:rsidRDefault="00917FD0" w:rsidP="00917FD0">
      <w:pPr>
        <w:spacing w:line="560" w:lineRule="exact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</w:pPr>
      <w:r>
        <w:rPr>
          <w:rFonts w:ascii="宋体" w:hAnsi="宋体" w:cs="宋体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5AB51157" wp14:editId="65FAFEE1">
            <wp:simplePos x="0" y="0"/>
            <wp:positionH relativeFrom="column">
              <wp:posOffset>-235585</wp:posOffset>
            </wp:positionH>
            <wp:positionV relativeFrom="paragraph">
              <wp:posOffset>461645</wp:posOffset>
            </wp:positionV>
            <wp:extent cx="5274310" cy="3050540"/>
            <wp:effectExtent l="0" t="0" r="2540" b="0"/>
            <wp:wrapTight wrapText="bothSides">
              <wp:wrapPolygon edited="0">
                <wp:start x="0" y="0"/>
                <wp:lineTo x="0" y="21447"/>
                <wp:lineTo x="21532" y="21447"/>
                <wp:lineTo x="21532" y="0"/>
                <wp:lineTo x="0" y="0"/>
              </wp:wrapPolygon>
            </wp:wrapTight>
            <wp:docPr id="186400408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  <w:lang w:val="zu-ZA"/>
        </w:rPr>
        <w:t>皇华城考古遗址公园</w:t>
      </w:r>
    </w:p>
    <w:p w14:paraId="558B40F8" w14:textId="77777777" w:rsidR="00917FD0" w:rsidRDefault="00917FD0" w:rsidP="00917FD0">
      <w:pPr>
        <w:pStyle w:val="1"/>
        <w:jc w:val="center"/>
        <w:rPr>
          <w:rFonts w:hint="eastAsia"/>
          <w:lang w:val="zu-ZA"/>
        </w:rPr>
      </w:pPr>
    </w:p>
    <w:p w14:paraId="5A4848BA" w14:textId="77777777" w:rsidR="00917FD0" w:rsidRDefault="00917FD0" w:rsidP="00917FD0">
      <w:pPr>
        <w:spacing w:line="460" w:lineRule="exact"/>
        <w:ind w:firstLineChars="200" w:firstLine="600"/>
        <w:rPr>
          <w:rFonts w:ascii="方正仿宋_GBK" w:eastAsia="方正仿宋_GBK" w:hAnsi="方正仿宋_GBK" w:cs="方正仿宋_GBK" w:hint="eastAsia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“三峡生态岛·千年忠义城”——皇华城，位于忠县忠州街道顺溪社区，距离忠县城区6公里。三峡工程建成后，岛屿面积为0.8(175米水位)~1.42（145 米水位）平方公里，是宋元山城体系的重要组成部分，也是三峡库区唯一的江中岛城，距今约800年历史。</w:t>
      </w:r>
    </w:p>
    <w:p w14:paraId="221AF139" w14:textId="77777777" w:rsidR="00917FD0" w:rsidRDefault="00917FD0" w:rsidP="00917FD0">
      <w:pPr>
        <w:spacing w:line="460" w:lineRule="exact"/>
        <w:ind w:firstLineChars="200" w:firstLine="600"/>
        <w:rPr>
          <w:rFonts w:ascii="方正仿宋_GBK" w:eastAsia="方正仿宋_GBK" w:hAnsi="方正仿宋_GBK" w:cs="方正仿宋_GBK" w:hint="eastAsia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皇华城最早在《水经注》中称“江浦”，南宋咸淳元年（1265年），忠州因度宗潜邸升咸淳府，移府治于皇华岛，后称“皇华城”。为做好皇华城遗址保护利用工作，2016年至今，市文物考古研究院陆续开展考古调查勘探与发掘工作，基本厘清了城址沿革变迁、布局结构与功能分区，城址由岛顶内城，西北外城和南、北一字城墙组成。现存夯土甃石结构的城墙5645.74米、城门5座、墩台10座，内城总面积约57万平方米。重点发掘大湾、冉屋丘、一号城门等9个片区，清理揭露房址、水池、墓葬等各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类遗迹350余处，出土金、玉、铜、铁、石及陶瓷等各类文物标本3000余件（套）。</w:t>
      </w:r>
    </w:p>
    <w:p w14:paraId="7EA4CF86" w14:textId="77777777" w:rsidR="00917FD0" w:rsidRDefault="00917FD0" w:rsidP="00917FD0">
      <w:pPr>
        <w:spacing w:line="460" w:lineRule="exact"/>
        <w:ind w:firstLineChars="200" w:firstLine="600"/>
        <w:rPr>
          <w:rFonts w:ascii="方正仿宋_GBK" w:eastAsia="方正仿宋_GBK" w:hAnsi="方正仿宋_GBK" w:cs="方正仿宋_GBK" w:hint="eastAsia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2021年，皇华城遗址获评重庆市“十三五”期间重大考古发现。皇华城考古遗址公园是长江三峡首个开园的考古遗址公园。</w:t>
      </w:r>
    </w:p>
    <w:p w14:paraId="13BA5440" w14:textId="77777777" w:rsidR="00917FD0" w:rsidRDefault="00917FD0" w:rsidP="00917FD0">
      <w:pPr>
        <w:spacing w:line="560" w:lineRule="exact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1"/>
          <w:szCs w:val="31"/>
          <w:shd w:val="clear" w:color="auto" w:fill="FFFFFF"/>
        </w:rPr>
        <w:t>《烽烟三国》</w:t>
      </w:r>
    </w:p>
    <w:p w14:paraId="6E3EC56F" w14:textId="090F4434" w:rsidR="00917FD0" w:rsidRDefault="00917FD0" w:rsidP="00917FD0">
      <w:pPr>
        <w:pStyle w:val="1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F671A7B" wp14:editId="2D149119">
            <wp:extent cx="5274310" cy="2247900"/>
            <wp:effectExtent l="0" t="0" r="2540" b="0"/>
            <wp:docPr id="1276281502" name="图片 1" descr="bfd640e35fa5f220db1c7eed9637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bfd640e35fa5f220db1c7eed96379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1747" w14:textId="77777777" w:rsidR="00917FD0" w:rsidRDefault="00917FD0" w:rsidP="00917FD0">
      <w:pPr>
        <w:spacing w:line="560" w:lineRule="exact"/>
        <w:ind w:firstLineChars="200" w:firstLine="620"/>
        <w:rPr>
          <w:rFonts w:ascii="方正黑体_GBK" w:eastAsia="方正黑体_GBK" w:hAnsi="方正黑体_GBK" w:cs="方正黑体_GBK" w:hint="eastAsia"/>
          <w:sz w:val="36"/>
          <w:szCs w:val="36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kern w:val="0"/>
          <w:sz w:val="31"/>
          <w:szCs w:val="31"/>
          <w:shd w:val="clear" w:color="auto" w:fill="FFFFFF"/>
          <w:lang w:val="zu-ZA"/>
        </w:rPr>
        <w:t>烽烟三国大型山水实景演艺由著名导演李捍忠导演团队担纲制作，由西安大型实景剧《长恨歌》原班人马策划创作，以万里长江为背景、以三峡港湾为舞台、以三国文化为主题、以忠义精神为灵魂的文化饕餮盛宴，是长江三峡唯一一场以三国历史为背景的大型山水实景演艺。</w:t>
      </w:r>
    </w:p>
    <w:p w14:paraId="7F427510" w14:textId="77777777" w:rsidR="00952805" w:rsidRPr="00917FD0" w:rsidRDefault="00952805"/>
    <w:sectPr w:rsidR="00952805" w:rsidRPr="00917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DD67C" w14:textId="77777777" w:rsidR="009A31F6" w:rsidRDefault="009A31F6" w:rsidP="00917FD0">
      <w:r>
        <w:separator/>
      </w:r>
    </w:p>
  </w:endnote>
  <w:endnote w:type="continuationSeparator" w:id="0">
    <w:p w14:paraId="071270A9" w14:textId="77777777" w:rsidR="009A31F6" w:rsidRDefault="009A31F6" w:rsidP="0091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9BE91" w14:textId="77777777" w:rsidR="009A31F6" w:rsidRDefault="009A31F6" w:rsidP="00917FD0">
      <w:r>
        <w:separator/>
      </w:r>
    </w:p>
  </w:footnote>
  <w:footnote w:type="continuationSeparator" w:id="0">
    <w:p w14:paraId="2570BD67" w14:textId="77777777" w:rsidR="009A31F6" w:rsidRDefault="009A31F6" w:rsidP="00917F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05"/>
    <w:rsid w:val="00917FD0"/>
    <w:rsid w:val="00952805"/>
    <w:rsid w:val="009A31F6"/>
    <w:rsid w:val="00E8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3D5978B-630D-4648-8C2A-FF46AC0A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rsid w:val="00917FD0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paragraph" w:styleId="1">
    <w:name w:val="heading 1"/>
    <w:basedOn w:val="a"/>
    <w:next w:val="a"/>
    <w:link w:val="10"/>
    <w:qFormat/>
    <w:rsid w:val="00917FD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FD0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17F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7FD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17FD0"/>
    <w:rPr>
      <w:sz w:val="18"/>
      <w:szCs w:val="18"/>
    </w:rPr>
  </w:style>
  <w:style w:type="character" w:customStyle="1" w:styleId="10">
    <w:name w:val="标题 1 字符"/>
    <w:basedOn w:val="a0"/>
    <w:link w:val="1"/>
    <w:rsid w:val="00917FD0"/>
    <w:rPr>
      <w:rFonts w:ascii="Times New Roman" w:eastAsia="宋体" w:hAnsi="Times New Roman" w:cs="Times New Roman"/>
      <w:b/>
      <w:kern w:val="44"/>
      <w:sz w:val="44"/>
      <w:szCs w:val="24"/>
      <w14:ligatures w14:val="none"/>
    </w:rPr>
  </w:style>
  <w:style w:type="paragraph" w:styleId="a7">
    <w:name w:val="Normal (Web)"/>
    <w:basedOn w:val="a"/>
    <w:rsid w:val="00917FD0"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剑 薛</dc:creator>
  <cp:keywords/>
  <dc:description/>
  <cp:lastModifiedBy>剑 薛</cp:lastModifiedBy>
  <cp:revision>2</cp:revision>
  <dcterms:created xsi:type="dcterms:W3CDTF">2024-05-23T07:52:00Z</dcterms:created>
  <dcterms:modified xsi:type="dcterms:W3CDTF">2024-05-23T07:52:00Z</dcterms:modified>
</cp:coreProperties>
</file>