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306"/>
        <w:tblW w:w="1453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055"/>
        <w:gridCol w:w="735"/>
        <w:gridCol w:w="716"/>
        <w:gridCol w:w="1084"/>
        <w:gridCol w:w="1017"/>
        <w:gridCol w:w="921"/>
        <w:gridCol w:w="954"/>
        <w:gridCol w:w="6648"/>
        <w:gridCol w:w="660"/>
        <w:gridCol w:w="210"/>
      </w:tblGrid>
      <w:tr w:rsidR="00696C46">
        <w:trPr>
          <w:trHeight w:val="1205"/>
        </w:trPr>
        <w:tc>
          <w:tcPr>
            <w:tcW w:w="145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C46" w:rsidRDefault="00696C46">
            <w:pPr>
              <w:spacing w:line="596" w:lineRule="exact"/>
              <w:ind w:firstLine="792"/>
              <w:rPr>
                <w:rStyle w:val="NormalCharacter"/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696C46">
        <w:trPr>
          <w:gridAfter w:val="1"/>
          <w:wAfter w:w="210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DC7921">
            <w:pPr>
              <w:snapToGrid w:val="0"/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DC7921">
            <w:pPr>
              <w:snapToGrid w:val="0"/>
              <w:spacing w:line="300" w:lineRule="exact"/>
              <w:jc w:val="center"/>
              <w:rPr>
                <w:rStyle w:val="NormalCharacter"/>
                <w:rFonts w:eastAsia="黑体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招聘</w:t>
            </w:r>
          </w:p>
          <w:p w:rsidR="00696C46" w:rsidRDefault="00DC7921">
            <w:pPr>
              <w:snapToGrid w:val="0"/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部门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napToGrid w:val="0"/>
              <w:spacing w:line="300" w:lineRule="exact"/>
              <w:jc w:val="center"/>
              <w:rPr>
                <w:rStyle w:val="NormalCharacter"/>
                <w:rFonts w:eastAsia="黑体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岗位</w:t>
            </w:r>
          </w:p>
          <w:p w:rsidR="00696C46" w:rsidRDefault="00DC7921">
            <w:pPr>
              <w:snapToGrid w:val="0"/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napToGrid w:val="0"/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招聘名额</w:t>
            </w:r>
          </w:p>
        </w:tc>
        <w:tc>
          <w:tcPr>
            <w:tcW w:w="106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napToGrid w:val="0"/>
              <w:spacing w:line="300" w:lineRule="exact"/>
              <w:ind w:firstLine="472"/>
              <w:jc w:val="center"/>
              <w:rPr>
                <w:rStyle w:val="NormalCharacter"/>
                <w:kern w:val="0"/>
                <w:sz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napToGrid w:val="0"/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备注</w:t>
            </w:r>
          </w:p>
        </w:tc>
      </w:tr>
      <w:tr w:rsidR="00696C46">
        <w:trPr>
          <w:gridAfter w:val="1"/>
          <w:wAfter w:w="210" w:type="dxa"/>
          <w:trHeight w:val="3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400" w:lineRule="exact"/>
              <w:ind w:firstLine="472"/>
              <w:jc w:val="left"/>
              <w:rPr>
                <w:rStyle w:val="NormalCharacter"/>
                <w:kern w:val="0"/>
                <w:sz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400" w:lineRule="exact"/>
              <w:ind w:firstLine="472"/>
              <w:jc w:val="left"/>
              <w:rPr>
                <w:rStyle w:val="NormalCharacter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400" w:lineRule="exact"/>
              <w:ind w:firstLine="472"/>
              <w:jc w:val="left"/>
              <w:rPr>
                <w:rStyle w:val="NormalCharacter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400" w:lineRule="exact"/>
              <w:ind w:firstLine="472"/>
              <w:jc w:val="left"/>
              <w:rPr>
                <w:rStyle w:val="NormalCharacter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黑体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学历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（学位）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专业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  <w:r>
              <w:rPr>
                <w:rStyle w:val="NormalCharacter"/>
                <w:rFonts w:eastAsia="黑体"/>
                <w:kern w:val="0"/>
                <w:sz w:val="24"/>
              </w:rPr>
              <w:t>职称及资格证书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kern w:val="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400" w:lineRule="exact"/>
              <w:ind w:firstLine="472"/>
              <w:jc w:val="left"/>
              <w:rPr>
                <w:rStyle w:val="NormalCharacter"/>
                <w:kern w:val="0"/>
                <w:sz w:val="24"/>
              </w:rPr>
            </w:pPr>
          </w:p>
        </w:tc>
      </w:tr>
      <w:tr w:rsidR="00696C46">
        <w:trPr>
          <w:gridAfter w:val="1"/>
          <w:wAfter w:w="210" w:type="dxa"/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综合部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工作人员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大专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及以上学历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35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周岁</w:t>
            </w: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及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以下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专业不限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3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 xml:space="preserve">　</w:t>
            </w:r>
          </w:p>
          <w:p w:rsidR="00696C46" w:rsidRDefault="00DC7921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 xml:space="preserve">　</w:t>
            </w:r>
          </w:p>
          <w:p w:rsidR="00696C46" w:rsidRDefault="00DC7921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 xml:space="preserve">　</w:t>
            </w:r>
          </w:p>
          <w:p w:rsidR="00696C46" w:rsidRDefault="00DC7921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696C46">
        <w:trPr>
          <w:gridAfter w:val="1"/>
          <w:wAfter w:w="210" w:type="dxa"/>
          <w:trHeight w:val="17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2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规划建设部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工程管理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员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大专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及以上学历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35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周岁及以下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土木类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3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</w:tr>
      <w:tr w:rsidR="00696C46">
        <w:trPr>
          <w:gridAfter w:val="1"/>
          <w:wAfter w:w="210" w:type="dxa"/>
          <w:trHeight w:val="1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财务部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会计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大专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及以上学历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35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周岁及以下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工商管理类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3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</w:tr>
      <w:tr w:rsidR="00696C46">
        <w:trPr>
          <w:gridAfter w:val="1"/>
          <w:wAfter w:w="210" w:type="dxa"/>
          <w:trHeight w:val="18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文化传媒部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696C46">
            <w:pPr>
              <w:spacing w:line="300" w:lineRule="exact"/>
              <w:rPr>
                <w:rStyle w:val="NormalCharacter"/>
                <w:rFonts w:eastAsia="方正仿宋_GBK"/>
                <w:kern w:val="0"/>
                <w:sz w:val="24"/>
              </w:rPr>
            </w:pPr>
          </w:p>
          <w:p w:rsidR="00696C46" w:rsidRDefault="00DC7921">
            <w:pPr>
              <w:spacing w:line="300" w:lineRule="exact"/>
              <w:ind w:left="236" w:hangingChars="100" w:hanging="236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营销专员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大专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及以上学历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35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周岁</w:t>
            </w:r>
            <w:r>
              <w:rPr>
                <w:rStyle w:val="NormalCharacter"/>
                <w:rFonts w:eastAsia="方正仿宋_GBK" w:hint="eastAsia"/>
                <w:kern w:val="0"/>
                <w:sz w:val="24"/>
              </w:rPr>
              <w:t>及</w:t>
            </w:r>
            <w:r>
              <w:rPr>
                <w:rStyle w:val="NormalCharacter"/>
                <w:rFonts w:eastAsia="方正仿宋_GBK"/>
                <w:kern w:val="0"/>
                <w:sz w:val="24"/>
              </w:rPr>
              <w:t>以下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专业不限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6" w:rsidRDefault="00696C46">
            <w:pPr>
              <w:spacing w:line="3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C46" w:rsidRDefault="00696C46">
            <w:pPr>
              <w:spacing w:line="300" w:lineRule="exact"/>
              <w:ind w:firstLine="472"/>
              <w:jc w:val="center"/>
              <w:rPr>
                <w:rStyle w:val="NormalCharacter"/>
                <w:rFonts w:eastAsia="方正仿宋_GBK"/>
                <w:kern w:val="0"/>
                <w:sz w:val="24"/>
              </w:rPr>
            </w:pPr>
          </w:p>
        </w:tc>
      </w:tr>
    </w:tbl>
    <w:p w:rsidR="00696C46" w:rsidRDefault="00696C46">
      <w:pPr>
        <w:spacing w:line="300" w:lineRule="exact"/>
        <w:rPr>
          <w:rStyle w:val="NormalCharacter"/>
          <w:rFonts w:eastAsia="方正仿宋_GBK"/>
          <w:kern w:val="0"/>
          <w:sz w:val="24"/>
        </w:rPr>
        <w:sectPr w:rsidR="00696C46">
          <w:headerReference w:type="default" r:id="rId8"/>
          <w:footerReference w:type="default" r:id="rId9"/>
          <w:pgSz w:w="16838" w:h="11906" w:orient="landscape"/>
          <w:pgMar w:top="1588" w:right="1440" w:bottom="1474" w:left="2041" w:header="1474" w:footer="1474" w:gutter="0"/>
          <w:pgNumType w:fmt="numberInDash"/>
          <w:cols w:space="720"/>
          <w:docGrid w:type="linesAndChars" w:linePitch="609" w:charSpace="-849"/>
        </w:sectPr>
      </w:pPr>
    </w:p>
    <w:p w:rsidR="00696C46" w:rsidRDefault="00DC7921">
      <w:pPr>
        <w:spacing w:line="560" w:lineRule="exact"/>
        <w:jc w:val="left"/>
        <w:rPr>
          <w:rFonts w:ascii="方正仿宋_GBK" w:eastAsia="方正仿宋_GBK" w:hAnsi="方正仿宋_GBK" w:cs="方正仿宋_GBK"/>
          <w:bCs/>
          <w:sz w:val="28"/>
        </w:rPr>
      </w:pPr>
      <w:r>
        <w:rPr>
          <w:rFonts w:ascii="方正仿宋_GBK" w:eastAsia="方正仿宋_GBK" w:hAnsi="方正仿宋_GBK" w:cs="方正仿宋_GBK" w:hint="eastAsia"/>
          <w:bCs/>
          <w:sz w:val="28"/>
        </w:rPr>
        <w:lastRenderedPageBreak/>
        <w:t>附表2</w:t>
      </w:r>
    </w:p>
    <w:p w:rsidR="00696C46" w:rsidRDefault="00696C46">
      <w:pPr>
        <w:spacing w:line="560" w:lineRule="exact"/>
        <w:rPr>
          <w:rStyle w:val="NormalCharacter"/>
          <w:rFonts w:eastAsia="方正小标宋_GBK"/>
          <w:kern w:val="0"/>
          <w:sz w:val="44"/>
          <w:szCs w:val="44"/>
        </w:rPr>
      </w:pPr>
    </w:p>
    <w:p w:rsidR="00696C46" w:rsidRDefault="00DC7921">
      <w:pPr>
        <w:spacing w:line="560" w:lineRule="exact"/>
        <w:jc w:val="center"/>
        <w:rPr>
          <w:rStyle w:val="NormalCharacter"/>
          <w:rFonts w:eastAsia="方正小标宋_GBK"/>
          <w:sz w:val="44"/>
          <w:szCs w:val="44"/>
        </w:rPr>
      </w:pPr>
      <w:r>
        <w:rPr>
          <w:rStyle w:val="NormalCharacter"/>
          <w:rFonts w:eastAsia="方正小标宋_GBK" w:hint="eastAsia"/>
          <w:sz w:val="44"/>
          <w:szCs w:val="44"/>
        </w:rPr>
        <w:t>重庆市巫山文化产业发展</w:t>
      </w:r>
      <w:r>
        <w:rPr>
          <w:rStyle w:val="NormalCharacter"/>
          <w:rFonts w:eastAsia="方正小标宋_GBK"/>
          <w:sz w:val="44"/>
          <w:szCs w:val="44"/>
        </w:rPr>
        <w:t>有限公司</w:t>
      </w:r>
    </w:p>
    <w:p w:rsidR="00696C46" w:rsidRDefault="00DC7921">
      <w:pPr>
        <w:jc w:val="center"/>
        <w:rPr>
          <w:rFonts w:ascii="方正小标宋简体" w:eastAsia="方正小标宋简体"/>
          <w:szCs w:val="32"/>
        </w:rPr>
      </w:pPr>
      <w:r>
        <w:rPr>
          <w:rStyle w:val="NormalCharacter"/>
          <w:rFonts w:eastAsia="方正小标宋_GBK" w:hint="eastAsia"/>
          <w:kern w:val="0"/>
          <w:sz w:val="44"/>
          <w:szCs w:val="44"/>
        </w:rPr>
        <w:t>公开</w:t>
      </w:r>
      <w:r>
        <w:rPr>
          <w:rStyle w:val="NormalCharacter"/>
          <w:rFonts w:eastAsia="方正小标宋_GBK"/>
          <w:kern w:val="0"/>
          <w:sz w:val="44"/>
          <w:szCs w:val="44"/>
        </w:rPr>
        <w:t>招聘工作人员</w:t>
      </w:r>
      <w:r>
        <w:rPr>
          <w:rStyle w:val="NormalCharacter"/>
          <w:rFonts w:eastAsia="方正小标宋_GBK" w:hint="eastAsia"/>
          <w:kern w:val="0"/>
          <w:sz w:val="44"/>
          <w:szCs w:val="44"/>
        </w:rPr>
        <w:t>报名</w:t>
      </w:r>
      <w:r>
        <w:rPr>
          <w:rStyle w:val="NormalCharacter"/>
          <w:rFonts w:eastAsia="方正小标宋_GBK"/>
          <w:kern w:val="0"/>
          <w:sz w:val="44"/>
          <w:szCs w:val="44"/>
        </w:rPr>
        <w:t>表</w:t>
      </w:r>
    </w:p>
    <w:tbl>
      <w:tblPr>
        <w:tblW w:w="9025" w:type="dxa"/>
        <w:tblInd w:w="-357" w:type="dxa"/>
        <w:tblLayout w:type="fixed"/>
        <w:tblLook w:val="04A0"/>
      </w:tblPr>
      <w:tblGrid>
        <w:gridCol w:w="751"/>
        <w:gridCol w:w="160"/>
        <w:gridCol w:w="1201"/>
        <w:gridCol w:w="746"/>
        <w:gridCol w:w="646"/>
        <w:gridCol w:w="97"/>
        <w:gridCol w:w="712"/>
        <w:gridCol w:w="287"/>
        <w:gridCol w:w="286"/>
        <w:gridCol w:w="952"/>
        <w:gridCol w:w="761"/>
        <w:gridCol w:w="428"/>
        <w:gridCol w:w="1998"/>
      </w:tblGrid>
      <w:tr w:rsidR="00696C46">
        <w:trPr>
          <w:trHeight w:val="655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身份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证号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96C46">
        <w:trPr>
          <w:trHeight w:val="90"/>
        </w:trPr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出生</w:t>
            </w: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br/>
              <w:t>年月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户籍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贴照片处</w:t>
            </w:r>
          </w:p>
        </w:tc>
      </w:tr>
      <w:tr w:rsidR="00696C46">
        <w:trPr>
          <w:trHeight w:val="560"/>
        </w:trPr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政治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入党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报名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岗位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560"/>
        </w:trPr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最高学历学位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毕业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院校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毕业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900"/>
        </w:trPr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毕业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技能职称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健康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64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通讯</w:t>
            </w: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br/>
              <w:t>地址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联系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96C46">
        <w:trPr>
          <w:trHeight w:val="201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诚信</w:t>
            </w: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br/>
              <w:t>承诺</w:t>
            </w: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ind w:firstLineChars="200" w:firstLine="420"/>
              <w:jc w:val="lef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本人郑重承诺：1.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２.严格遵守考试纪律，若有违纪，愿意承担考试成绩作0分处理责任。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报考人签名：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年  月  日</w:t>
            </w:r>
          </w:p>
        </w:tc>
      </w:tr>
      <w:tr w:rsidR="00696C46">
        <w:trPr>
          <w:trHeight w:val="218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教育经历 </w:t>
            </w: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                                                                                                从初中学历开始填写，依据学历学位证书，分段填写接受教育及获得学历（或学位）情况。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</w:tbl>
    <w:p w:rsidR="00696C46" w:rsidRDefault="00696C46">
      <w:pPr>
        <w:spacing w:line="300" w:lineRule="exact"/>
        <w:jc w:val="center"/>
        <w:rPr>
          <w:rStyle w:val="NormalCharacter"/>
          <w:rFonts w:ascii="方正仿宋_GBK" w:eastAsia="方正仿宋_GBK" w:hAnsi="方正仿宋_GBK" w:cs="方正仿宋_GBK"/>
          <w:kern w:val="0"/>
          <w:sz w:val="21"/>
          <w:szCs w:val="21"/>
        </w:rPr>
        <w:sectPr w:rsidR="00696C46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025" w:type="dxa"/>
        <w:tblInd w:w="-357" w:type="dxa"/>
        <w:tblLayout w:type="fixed"/>
        <w:tblLook w:val="04A0"/>
      </w:tblPr>
      <w:tblGrid>
        <w:gridCol w:w="751"/>
        <w:gridCol w:w="853"/>
        <w:gridCol w:w="1140"/>
        <w:gridCol w:w="1142"/>
        <w:gridCol w:w="1142"/>
        <w:gridCol w:w="3997"/>
      </w:tblGrid>
      <w:tr w:rsidR="00696C46">
        <w:trPr>
          <w:trHeight w:val="21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从参加工作起填写，依据人事通知（劳动、聘用合同），分段填写在相应单位和部门任职（聘任、解聘）情况。</w:t>
            </w:r>
          </w:p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220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须说明获得何种奖励，以及是否有因违规违纪受过相应处分或有不良记录情况。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1944"/>
        </w:trPr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 </w:t>
            </w:r>
          </w:p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DC7921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                                           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392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称谓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工作单位及职务</w:t>
            </w:r>
          </w:p>
        </w:tc>
      </w:tr>
      <w:tr w:rsidR="00696C46">
        <w:trPr>
          <w:trHeight w:val="38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配偶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38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子女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38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父亲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38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母亲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19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招聘单位初审意见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300" w:lineRule="exact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                                               初审人：                                                                                                                                </w:t>
            </w:r>
          </w:p>
          <w:p w:rsidR="00696C46" w:rsidRDefault="00DC7921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                                                 年  月  日</w:t>
            </w:r>
          </w:p>
          <w:p w:rsidR="00696C46" w:rsidRDefault="00696C46">
            <w:pPr>
              <w:spacing w:line="3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 w:rsidR="00696C46">
        <w:trPr>
          <w:trHeight w:val="14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DC7921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主管部门复审意见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C46" w:rsidRDefault="00696C46">
            <w:pPr>
              <w:spacing w:line="24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696C46" w:rsidRDefault="00696C46">
            <w:pPr>
              <w:spacing w:line="24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  <w:p w:rsidR="00696C46" w:rsidRDefault="00DC7921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                                              复审人：</w:t>
            </w:r>
          </w:p>
          <w:p w:rsidR="00696C46" w:rsidRDefault="00DC7921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                                               年  月  日</w:t>
            </w:r>
          </w:p>
          <w:p w:rsidR="00696C46" w:rsidRDefault="00DC7921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</w:t>
            </w:r>
          </w:p>
        </w:tc>
      </w:tr>
    </w:tbl>
    <w:p w:rsidR="00696C46" w:rsidRDefault="00DC7921">
      <w:pPr>
        <w:spacing w:line="5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注：1.此表填写内容，必须保证通信畅通、信息准确，以便安排考核事宜。</w:t>
      </w:r>
    </w:p>
    <w:p w:rsidR="00696C46" w:rsidRDefault="00DC7921">
      <w:pPr>
        <w:spacing w:line="56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2.此表仅为报名表，不做其他所用。</w:t>
      </w:r>
    </w:p>
    <w:p w:rsidR="00696C46" w:rsidRDefault="00696C46"/>
    <w:sectPr w:rsidR="00696C46" w:rsidSect="0069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97" w:rsidRDefault="001D1697" w:rsidP="00696C46">
      <w:r>
        <w:separator/>
      </w:r>
    </w:p>
  </w:endnote>
  <w:endnote w:type="continuationSeparator" w:id="0">
    <w:p w:rsidR="001D1697" w:rsidRDefault="001D1697" w:rsidP="0069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46" w:rsidRDefault="000A7696">
    <w:pPr>
      <w:pStyle w:val="Footer"/>
      <w:tabs>
        <w:tab w:val="clear" w:pos="4153"/>
        <w:tab w:val="center" w:pos="6678"/>
      </w:tabs>
      <w:ind w:right="360"/>
      <w:jc w:val="both"/>
      <w:rPr>
        <w:rStyle w:val="NormalCharacter"/>
        <w:rFonts w:ascii="宋体" w:hAnsi="宋体"/>
        <w:sz w:val="28"/>
      </w:rPr>
    </w:pPr>
    <w:r w:rsidRPr="000A769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0;margin-top:0;width:2in;height:2in;z-index:25166848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wVi6DrgEAAEsD&#10;AAAOAAAAAAAAAAEAIAAAAB4BAABkcnMvZTJvRG9jLnhtbFBLBQYAAAAABgAGAFkBAAA+BQAAAAA=&#10;" filled="f" stroked="f">
          <v:textbox style="mso-fit-shape-to-text:t" inset="0,0,0,0">
            <w:txbxContent>
              <w:p w:rsidR="00696C46" w:rsidRDefault="000A769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C792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53F1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0A7696">
      <w:rPr>
        <w:sz w:val="28"/>
      </w:rPr>
      <w:pict>
        <v:shape id="_x0000_s2056" type="#_x0000_t202" style="position:absolute;left:0;text-align:left;margin-left:0;margin-top:0;width:2in;height:2in;z-index:25166643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rSUka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3StJSRoCAAAjBAAADgAA&#10;AAAAAAABACAAAAAfAQAAZHJzL2Uyb0RvYy54bWxQSwUGAAAAAAYABgBZAQAAqwUAAAAA&#10;" filled="f" stroked="f" strokeweight=".5pt">
          <v:textbox style="mso-fit-shape-to-text:t" inset="0,0,0,0">
            <w:txbxContent>
              <w:p w:rsidR="00696C46" w:rsidRDefault="00696C46">
                <w:pPr>
                  <w:pStyle w:val="a3"/>
                </w:pPr>
              </w:p>
            </w:txbxContent>
          </v:textbox>
          <w10:wrap anchorx="margin"/>
        </v:shape>
      </w:pict>
    </w:r>
    <w:r w:rsidRPr="000A7696">
      <w:rPr>
        <w:sz w:val="28"/>
      </w:rPr>
      <w:pict>
        <v:shape id="_x0000_s2055" type="#_x0000_t202" style="position:absolute;left:0;text-align:left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 filled="f" stroked="f" strokeweight=".5pt">
          <v:textbox style="mso-fit-shape-to-text:t" inset="0,0,0,0">
            <w:txbxContent>
              <w:p w:rsidR="00696C46" w:rsidRDefault="00696C46">
                <w:pPr>
                  <w:pStyle w:val="a3"/>
                </w:pPr>
              </w:p>
            </w:txbxContent>
          </v:textbox>
          <w10:wrap anchorx="margin"/>
        </v:shape>
      </w:pict>
    </w:r>
    <w:r w:rsidRPr="000A7696">
      <w:rPr>
        <w:sz w:val="28"/>
      </w:rPr>
      <w:pict>
        <v:shape id="_x0000_s2054" type="#_x0000_t202" style="position:absolute;left:0;text-align:left;margin-left:426.75pt;margin-top:-.75pt;width:2in;height:2in;z-index:251664384;mso-wrap-style:none;mso-position-horizontal-relative:margin" o:gfxdata="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HwIU1wAAAAsBAAAP&#10;AAAAAAAAAAEAIAAAACIAAABkcnMvZG93bnJldi54bWxQSwECFAAUAAAACACHTuJAK6jqchkCAAAh&#10;BAAADgAAAAAAAAABACAAAAAmAQAAZHJzL2Uyb0RvYy54bWxQSwUGAAAAAAYABgBZAQAAsQUAAAAA&#10;" filled="f" stroked="f" strokeweight=".5pt">
          <v:textbox style="mso-fit-shape-to-text:t" inset="0,0,0,0">
            <w:txbxContent>
              <w:p w:rsidR="00696C46" w:rsidRDefault="00696C46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46" w:rsidRDefault="000A7696">
    <w:pPr>
      <w:pStyle w:val="Footer"/>
      <w:tabs>
        <w:tab w:val="clear" w:pos="4153"/>
        <w:tab w:val="center" w:pos="6678"/>
      </w:tabs>
      <w:ind w:right="360"/>
      <w:jc w:val="both"/>
      <w:rPr>
        <w:rStyle w:val="NormalCharacter"/>
        <w:rFonts w:ascii="宋体" w:hAnsi="宋体"/>
        <w:sz w:val="28"/>
      </w:rPr>
    </w:pPr>
    <w:r w:rsidRPr="000A769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950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p w:rsidR="00696C46" w:rsidRDefault="000A769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C792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53F1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0A7696">
      <w:rPr>
        <w:sz w:val="28"/>
      </w:rPr>
      <w:pict>
        <v:shape id="_x0000_s205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 filled="f" stroked="f" strokeweight=".5pt">
          <v:textbox style="mso-fit-shape-to-text:t" inset="0,0,0,0">
            <w:txbxContent>
              <w:p w:rsidR="00696C46" w:rsidRDefault="00696C46">
                <w:pPr>
                  <w:pStyle w:val="a3"/>
                </w:pPr>
              </w:p>
            </w:txbxContent>
          </v:textbox>
          <w10:wrap anchorx="margin"/>
        </v:shape>
      </w:pict>
    </w:r>
    <w:r w:rsidRPr="000A7696">
      <w:rPr>
        <w:sz w:val="28"/>
      </w:rPr>
      <w:pict>
        <v:shape id="_x0000_s2051" type="#_x0000_t202" style="position:absolute;left:0;text-align:left;margin-left:208pt;margin-top:0;width:2in;height:2in;z-index:25166131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 filled="f" stroked="f" strokeweight=".5pt">
          <v:textbox style="mso-fit-shape-to-text:t" inset="0,0,0,0">
            <w:txbxContent>
              <w:p w:rsidR="00696C46" w:rsidRDefault="00696C46">
                <w:pPr>
                  <w:pStyle w:val="a3"/>
                </w:pPr>
              </w:p>
            </w:txbxContent>
          </v:textbox>
          <w10:wrap anchorx="margin"/>
        </v:shape>
      </w:pict>
    </w:r>
    <w:r w:rsidRPr="000A7696">
      <w:rPr>
        <w:sz w:val="28"/>
      </w:rPr>
      <w:pict>
        <v:shape id="_x0000_s2050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 filled="f" stroked="f" strokeweight=".5pt">
          <v:textbox style="mso-fit-shape-to-text:t" inset="0,0,0,0">
            <w:txbxContent>
              <w:p w:rsidR="00696C46" w:rsidRDefault="00696C46">
                <w:pPr>
                  <w:pStyle w:val="a3"/>
                </w:pPr>
              </w:p>
            </w:txbxContent>
          </v:textbox>
          <w10:wrap anchorx="margin"/>
        </v:shape>
      </w:pict>
    </w:r>
    <w:r w:rsidRPr="000A7696">
      <w:rPr>
        <w:sz w:val="28"/>
      </w:rPr>
      <w:pict>
        <v:shape id="_x0000_s2049" type="#_x0000_t202" style="position:absolute;left:0;text-align:left;margin-left:426.75pt;margin-top:-.75pt;width:2in;height:2in;z-index:251659264;mso-wrap-style:none;mso-position-horizontal-relative:margin" o:gfxdata="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QfAhTXAAAACwEA&#10;AA8AAAAAAAAAAQAgAAAAIgAAAGRycy9kb3ducmV2LnhtbFBLAQIUABQAAAAIAIdO4kDtdcIhGwIA&#10;ACEEAAAOAAAAAAAAAAEAIAAAACYBAABkcnMvZTJvRG9jLnhtbFBLBQYAAAAABgAGAFkBAACzBQAA&#10;AAA=&#10;" filled="f" stroked="f" strokeweight=".5pt">
          <v:textbox style="mso-fit-shape-to-text:t" inset="0,0,0,0">
            <w:txbxContent>
              <w:p w:rsidR="00696C46" w:rsidRDefault="00696C46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97" w:rsidRDefault="001D1697" w:rsidP="00696C46">
      <w:r>
        <w:separator/>
      </w:r>
    </w:p>
  </w:footnote>
  <w:footnote w:type="continuationSeparator" w:id="0">
    <w:p w:rsidR="001D1697" w:rsidRDefault="001D1697" w:rsidP="00696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46" w:rsidRDefault="00696C46">
    <w:pPr>
      <w:pStyle w:val="Header"/>
      <w:pBdr>
        <w:bottom w:val="none" w:sz="0" w:space="0" w:color="auto"/>
      </w:pBdr>
      <w:ind w:firstLine="360"/>
      <w:jc w:val="both"/>
      <w:rPr>
        <w:rStyle w:val="NormalCharacte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46" w:rsidRDefault="00696C46">
    <w:pPr>
      <w:pStyle w:val="Header"/>
      <w:pBdr>
        <w:bottom w:val="none" w:sz="0" w:space="0" w:color="auto"/>
      </w:pBdr>
      <w:ind w:firstLine="360"/>
      <w:jc w:val="both"/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97DFE3"/>
    <w:multiLevelType w:val="singleLevel"/>
    <w:tmpl w:val="E797DFE3"/>
    <w:lvl w:ilvl="0">
      <w:start w:val="1"/>
      <w:numFmt w:val="chineseCounting"/>
      <w:suff w:val="nothing"/>
      <w:lvlText w:val="%1、"/>
      <w:lvlJc w:val="left"/>
      <w:pPr>
        <w:ind w:left="-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C84330"/>
    <w:rsid w:val="000A7696"/>
    <w:rsid w:val="001D1697"/>
    <w:rsid w:val="00696C46"/>
    <w:rsid w:val="007E75BB"/>
    <w:rsid w:val="00B153F1"/>
    <w:rsid w:val="00DC7921"/>
    <w:rsid w:val="10C8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C46"/>
    <w:pPr>
      <w:jc w:val="both"/>
      <w:textAlignment w:val="baseline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96C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696C46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semiHidden/>
    <w:qFormat/>
    <w:rsid w:val="00696C46"/>
  </w:style>
  <w:style w:type="paragraph" w:customStyle="1" w:styleId="HtmlNormal">
    <w:name w:val="HtmlNormal"/>
    <w:basedOn w:val="a"/>
    <w:qFormat/>
    <w:rsid w:val="00696C46"/>
    <w:pPr>
      <w:spacing w:before="75" w:after="75"/>
      <w:ind w:left="75" w:right="75"/>
      <w:jc w:val="left"/>
    </w:pPr>
    <w:rPr>
      <w:rFonts w:ascii="宋体" w:eastAsia="宋体" w:hAnsi="宋体"/>
      <w:kern w:val="0"/>
      <w:sz w:val="24"/>
    </w:rPr>
  </w:style>
  <w:style w:type="paragraph" w:customStyle="1" w:styleId="Header">
    <w:name w:val="Header"/>
    <w:basedOn w:val="a"/>
    <w:qFormat/>
    <w:rsid w:val="00696C4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qFormat/>
    <w:rsid w:val="0069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1431</Characters>
  <Application>Microsoft Office Word</Application>
  <DocSecurity>0</DocSecurity>
  <Lines>11</Lines>
  <Paragraphs>3</Paragraphs>
  <ScaleCrop>false</ScaleCrop>
  <Company>CHINA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旧人</dc:creator>
  <cp:lastModifiedBy>人社局管理员</cp:lastModifiedBy>
  <cp:revision>4</cp:revision>
  <dcterms:created xsi:type="dcterms:W3CDTF">2021-04-29T06:09:00Z</dcterms:created>
  <dcterms:modified xsi:type="dcterms:W3CDTF">2021-04-29T07:48:00Z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