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</w:rPr>
        <w:t>参加体检人员公布表</w:t>
      </w:r>
    </w:p>
    <w:p>
      <w:pPr>
        <w:spacing w:line="6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84" w:rightChars="40" w:firstLine="601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根据公告规定，考生的笔试和面试成绩按规定比例进行折算后由高分到低分排序，以招录指标1:1进入体检。现将进入体检的人员公布如下：</w:t>
      </w:r>
    </w:p>
    <w:tbl>
      <w:tblPr>
        <w:tblStyle w:val="2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127"/>
        <w:gridCol w:w="1380"/>
        <w:gridCol w:w="1773"/>
        <w:gridCol w:w="1245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招录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招考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体检人员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璧山区城市管理执法支队（参照）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徐睿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9"/>
                <w:sz w:val="28"/>
                <w:szCs w:val="28"/>
              </w:rPr>
              <w:t>管理与企业商务增长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8.65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璧山区城市管理执法支队（参照）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王浩田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9"/>
                <w:sz w:val="28"/>
                <w:szCs w:val="28"/>
              </w:rPr>
              <w:t>土木工程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璧山区城市管理执法支队（参照）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张孝华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9"/>
                <w:sz w:val="28"/>
                <w:szCs w:val="28"/>
              </w:rPr>
              <w:t>法律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璧山区城市管理执法支队（参照）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徐澜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法学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5.85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璧山区城市管理执法支队（参照）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董豪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8.575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璧山区生态环境执法支队（参照）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巫星苑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7.85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璧山区农村合作经济经营管理站（参照）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方博汶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经济学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璧山区璧泉街道办事处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王云霄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治安学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5.125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璧山区青杠街道办事处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龙江昊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财务管理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5.125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璧山区青杠街道办事处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刘思伽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体育经济与管理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璧山区丁家街道办事处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周娇瑞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戏剧影视文学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2.975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璧山区大路街道办事处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陈波宇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动物医学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0.55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璧山区档案馆（参照）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刘檬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汉语言文学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4.575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璧山区劳动人事争议仲裁院（参照）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争议仲裁职位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吕欣怡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公共事业管理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4.575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璧山区水利局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水利管理职位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张莹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7.025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璧山区委编办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信息管理职位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黎欧诺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应用统计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璧山区行政服务中心（参照）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彭驭熙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新闻学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8.6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璧山区医保局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银庆佩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1.675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璧山区医保中心（参照）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医保管理职位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黄欣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药学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6.925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璧山区交通运输执法支队（参照）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王辉玲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经济法学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7.05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璧山区交通运输执法支队（参照）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周政宇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物流管理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璧山区交通运输执法支队（参照）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何凤英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物流管理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9.225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璧山区应急执法支队（参照）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行政执法职位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吴怡希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统计学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璧山区国库收付中心（参照）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钟文源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工程造价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2.73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璧山区国库收付中心（参照）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杨羽洁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工程管理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5.995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璧山区国库收付中心（参照）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范文昊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4.84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璧山区国库收付中心（参照）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张彦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工商管理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6.26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璧山区国库收付中心（参照）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喻灵静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法学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璧山区国库收付中心（参照）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张可欣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财务管理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7.125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璧山区社保中心（参照）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吴茂林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通信工程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1.45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璧山区社保中心（参照）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刘昱杉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阿拉伯语专业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璧山区社保中心（参照）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严翔锋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财务管理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2.975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璧山区社保中心（参照）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彭楚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工商管理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6.975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璧山区社保中心（参照）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熊飞霏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人力资源管理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6.65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璧山区政务服务管理办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行政审批职位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谢苗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新闻与传播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</w:rPr>
              <w:t>74.375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璧山区八塘镇人民政府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朱添鑫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安全工程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3.575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璧山区八塘镇人民政府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王梦雅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安全工程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璧山区八塘镇人民政府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张洪浩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璧山区大兴镇人民政府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孙涛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财务管理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璧山区大兴镇人民政府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熊平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财政学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7.875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璧山区大兴镇人民政府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李春城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金融学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5.925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璧山区广普镇人民政府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莫晓蓥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</w:rPr>
              <w:t>77.925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璧山区健龙镇人民政府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唐溢梨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农林经济管理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5.675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璧山区健龙镇人民政府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戴欣怡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资产评估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7.375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璧山区三合镇人民政府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黄正兰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4.575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璧山区三合镇人民政府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周小义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机械设计制造及自动化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4.425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璧山区七塘镇人民政府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余兴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计算机科学与技术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1.125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璧山区正兴镇人民政府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高雪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电子商务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8.175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璧山区正兴镇人民政府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李帅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建筑与土木工程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7.075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璧山区正兴镇人民政府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郑文钰筠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法学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7.175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璧山区正兴镇人民政府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综合管理职位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蒋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其南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风景园林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9.05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请以上考生于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月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日上午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时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30分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空腹准时到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eastAsia="zh-CN"/>
        </w:rPr>
        <w:t>璧山区委党校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eastAsia="zh-CN"/>
        </w:rPr>
        <w:t>璧山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区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eastAsia="zh-CN"/>
        </w:rPr>
        <w:t>东林大道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60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号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eastAsia="zh-CN"/>
        </w:rPr>
        <w:t>区委党校教学楼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楼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阶梯教室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）集中，统一参加体检。并请做好体检准备工作。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sz w:val="22"/>
          <w:szCs w:val="24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202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年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月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zBjYWRmNjRmMzEwZWU5MDgxNDMwODZmOTZkZWEifQ=="/>
  </w:docVars>
  <w:rsids>
    <w:rsidRoot w:val="00000000"/>
    <w:rsid w:val="03F67448"/>
    <w:rsid w:val="0D7C2BF8"/>
    <w:rsid w:val="0F8503C1"/>
    <w:rsid w:val="138F7720"/>
    <w:rsid w:val="1C312C52"/>
    <w:rsid w:val="1EA207FB"/>
    <w:rsid w:val="20ED6ED4"/>
    <w:rsid w:val="27055AD0"/>
    <w:rsid w:val="2A7A1DF3"/>
    <w:rsid w:val="30E07F3A"/>
    <w:rsid w:val="33413DD7"/>
    <w:rsid w:val="35AB66C6"/>
    <w:rsid w:val="3C331E16"/>
    <w:rsid w:val="3CEA749A"/>
    <w:rsid w:val="42771CA5"/>
    <w:rsid w:val="47A15481"/>
    <w:rsid w:val="4A816C45"/>
    <w:rsid w:val="4E5C7B51"/>
    <w:rsid w:val="55D160E6"/>
    <w:rsid w:val="58E703D0"/>
    <w:rsid w:val="5AC460E5"/>
    <w:rsid w:val="5F1E65F5"/>
    <w:rsid w:val="690933D6"/>
    <w:rsid w:val="6EC75B36"/>
    <w:rsid w:val="71637527"/>
    <w:rsid w:val="74122E0A"/>
    <w:rsid w:val="7678509F"/>
    <w:rsid w:val="77E50E84"/>
    <w:rsid w:val="7A857FCB"/>
    <w:rsid w:val="7CB156B1"/>
    <w:rsid w:val="7D35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4100</Words>
  <Characters>4109</Characters>
  <Lines>0</Lines>
  <Paragraphs>0</Paragraphs>
  <TotalTime>1</TotalTime>
  <ScaleCrop>false</ScaleCrop>
  <LinksUpToDate>false</LinksUpToDate>
  <CharactersWithSpaces>4109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2021-05-15T04:16:00Z</cp:lastPrinted>
  <dcterms:modified xsi:type="dcterms:W3CDTF">2023-04-15T10:31:06Z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6DB93ADEEFE243BEB25F24877A3F2168</vt:lpwstr>
  </property>
</Properties>
</file>