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9"/>
        <w:ind w:firstLine="0"/>
        <w:jc w:val="center"/>
        <w:outlineLvl w:val="0"/>
        <w:rPr>
          <w:rFonts w:hint="default" w:ascii="方正小标宋_GBK" w:hAnsi="方正小标宋_GBK" w:eastAsia="方正小标宋_GBK" w:cs="方正小标宋_GBK"/>
          <w:b/>
          <w:bCs/>
          <w:sz w:val="36"/>
          <w:szCs w:val="36"/>
          <w:lang w:val="zh-TW" w:eastAsia="zh-TW"/>
        </w:rPr>
      </w:pPr>
      <w:r>
        <w:rPr>
          <w:rFonts w:ascii="方正小标宋_GBK" w:hAnsi="方正小标宋_GBK" w:eastAsia="方正小标宋_GBK" w:cs="方正小标宋_GBK"/>
          <w:b/>
          <w:bCs/>
          <w:sz w:val="36"/>
          <w:szCs w:val="36"/>
          <w:lang w:val="zh-TW" w:eastAsia="zh-TW"/>
        </w:rPr>
        <w:t>《 渗透测试 》 课程标准</w:t>
      </w: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一、课程基本信息</w:t>
      </w:r>
    </w:p>
    <w:tbl>
      <w:tblPr>
        <w:tblStyle w:val="8"/>
        <w:tblW w:w="8522"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248"/>
        <w:gridCol w:w="4274"/>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852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课程名称</w:t>
            </w:r>
            <w:r>
              <w:rPr>
                <w:rFonts w:ascii="宋体" w:hAnsi="宋体" w:eastAsia="宋体" w:cs="宋体"/>
                <w:b/>
                <w:bCs/>
                <w:sz w:val="24"/>
                <w:szCs w:val="24"/>
              </w:rPr>
              <w:t>:渗透测试</w:t>
            </w:r>
            <w:bookmarkStart w:id="0" w:name="_GoBack"/>
            <w:bookmarkEnd w:id="0"/>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课程编码</w:t>
            </w:r>
            <w:r>
              <w:rPr>
                <w:rFonts w:ascii="宋体" w:hAnsi="宋体" w:eastAsia="宋体" w:cs="宋体"/>
                <w:b/>
                <w:bCs/>
                <w:sz w:val="24"/>
                <w:szCs w:val="24"/>
              </w:rPr>
              <w:t>:05051044</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课程类别</w:t>
            </w:r>
            <w:r>
              <w:rPr>
                <w:rFonts w:ascii="宋体" w:hAnsi="宋体" w:eastAsia="宋体" w:cs="宋体"/>
                <w:b/>
                <w:bCs/>
                <w:sz w:val="24"/>
                <w:szCs w:val="24"/>
              </w:rPr>
              <w:t>:专业必修课</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学分</w:t>
            </w:r>
            <w:r>
              <w:rPr>
                <w:rFonts w:ascii="宋体" w:hAnsi="宋体" w:eastAsia="宋体" w:cs="宋体"/>
                <w:b/>
                <w:bCs/>
                <w:sz w:val="24"/>
                <w:szCs w:val="24"/>
              </w:rPr>
              <w:t>:5</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学时：90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适用专业</w:t>
            </w:r>
            <w:r>
              <w:rPr>
                <w:rFonts w:ascii="宋体" w:hAnsi="宋体" w:eastAsia="宋体" w:cs="宋体"/>
                <w:b/>
                <w:bCs/>
                <w:sz w:val="24"/>
                <w:szCs w:val="24"/>
              </w:rPr>
              <w:t>:</w:t>
            </w:r>
            <w:r>
              <w:rPr>
                <w:rFonts w:ascii="宋体" w:hAnsi="宋体" w:eastAsia="宋体" w:cs="宋体"/>
                <w:b/>
                <w:bCs/>
                <w:sz w:val="24"/>
                <w:szCs w:val="24"/>
                <w:lang w:val="zh-TW" w:eastAsia="zh-TW"/>
              </w:rPr>
              <w:t>计算机信息管理</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开课单位</w:t>
            </w:r>
            <w:r>
              <w:rPr>
                <w:rFonts w:ascii="宋体" w:hAnsi="宋体" w:eastAsia="宋体" w:cs="宋体"/>
                <w:b/>
                <w:bCs/>
                <w:sz w:val="24"/>
                <w:szCs w:val="24"/>
              </w:rPr>
              <w:t>:</w:t>
            </w:r>
            <w:r>
              <w:rPr>
                <w:rFonts w:ascii="宋体" w:hAnsi="宋体" w:eastAsia="宋体" w:cs="宋体"/>
                <w:b/>
                <w:bCs/>
                <w:sz w:val="24"/>
                <w:szCs w:val="24"/>
                <w:lang w:val="zh-TW" w:eastAsia="zh-TW"/>
              </w:rPr>
              <w:t>智能信息工程学院</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88"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先修课程</w:t>
            </w:r>
            <w:r>
              <w:rPr>
                <w:rFonts w:ascii="宋体" w:hAnsi="宋体" w:eastAsia="宋体" w:cs="宋体"/>
                <w:b/>
                <w:bCs/>
                <w:sz w:val="24"/>
                <w:szCs w:val="24"/>
              </w:rPr>
              <w:t>:</w:t>
            </w:r>
            <w:r>
              <w:rPr>
                <w:rFonts w:ascii="宋体" w:hAnsi="宋体" w:eastAsia="宋体" w:cs="宋体"/>
                <w:b/>
                <w:bCs/>
                <w:sz w:val="24"/>
                <w:szCs w:val="24"/>
                <w:lang w:val="zh-TW" w:eastAsia="zh-TW"/>
              </w:rPr>
              <w:t>★Windows服务器配置与管理(05041009),Linux服务器配置与管理(05041004),★信息安全产品配置与应用(05051043)</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后续课程</w:t>
            </w:r>
            <w:r>
              <w:rPr>
                <w:rFonts w:ascii="宋体" w:hAnsi="宋体" w:eastAsia="宋体" w:cs="宋体"/>
                <w:b/>
                <w:bCs/>
                <w:sz w:val="24"/>
                <w:szCs w:val="24"/>
              </w:rPr>
              <w:t>:</w:t>
            </w:r>
            <w:r>
              <w:rPr>
                <w:rFonts w:ascii="宋体" w:hAnsi="宋体" w:eastAsia="宋体" w:cs="宋体"/>
                <w:b/>
                <w:bCs/>
                <w:sz w:val="24"/>
                <w:szCs w:val="24"/>
                <w:lang w:val="zh-TW" w:eastAsia="zh-TW"/>
              </w:rPr>
              <w:t>★信息安全管理(05031134)</w:t>
            </w:r>
          </w:p>
        </w:tc>
      </w:tr>
    </w:tbl>
    <w:p>
      <w:pPr>
        <w:pStyle w:val="9"/>
        <w:spacing w:line="240" w:lineRule="auto"/>
        <w:ind w:left="108" w:hanging="108"/>
        <w:jc w:val="left"/>
        <w:rPr>
          <w:rFonts w:hint="default" w:ascii="黑体" w:hAnsi="黑体" w:eastAsia="黑体" w:cs="黑体"/>
          <w:sz w:val="32"/>
          <w:szCs w:val="32"/>
          <w:lang w:val="zh-TW" w:eastAsia="zh-TW"/>
        </w:rPr>
      </w:pPr>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hAnsi="Menlo" w:eastAsia="Menlo" w:cs="Menlo"/>
          <w:color w:val="404040"/>
          <w:sz w:val="24"/>
          <w:szCs w:val="24"/>
        </w:rPr>
      </w:pPr>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hAnsi="Times New Roman" w:eastAsia="Times New Roman" w:cs="Times New Roman"/>
          <w:color w:val="404040"/>
          <w:sz w:val="24"/>
          <w:szCs w:val="24"/>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二、课程概述</w:t>
      </w: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（一）课程定位</w:t>
      </w:r>
    </w:p>
    <w:p>
      <w:pPr>
        <w:pStyle w:val="11"/>
      </w:pPr>
      <w:r>
        <w:rPr>
          <w:rFonts w:ascii="仿宋" w:hAnsi="仿宋" w:eastAsia="仿宋" w:cs="仿宋"/>
          <w:sz w:val="30"/>
          <w:szCs w:val="30"/>
          <w:lang w:val="zh-TW" w:eastAsia="zh-TW"/>
        </w:rPr>
        <w:tab/>
      </w:r>
      <w:r>
        <w:t>本课程是计算机信息管理专业的一门专业必修课程。渗透测试是一种通过模拟恶意黑客的攻击行为，来评估计算机网络系统安全的方法。通过学习该课程,加深学生对信息安全原理的理解，初步掌握网络攻防的主要技术环节和操作方法，并在此基础上强化学生的实践意识，提高其技术实践能力与技术应用能力。
本课程的前驱课程有：《计算机应用基础》、《计算机网络技术》、《Windows服务器配置与管理》、《Linux服务器配置与管理》、《信息安全产品配置与应用》等，后继课程有：《信息安全管理》、《毕业设计》、《顶岗实习》等。本课程90课时（50理论+40实践），因课程实践性较强，在教学过程中，建议采用理实一体化。
</w:t>
      </w:r>
    </w:p>
    <w:p>
      <w:pPr>
        <w:pStyle w:val="11"/>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（二）课程基本理念</w:t>
      </w:r>
    </w:p>
    <w:p>
      <w:pPr>
        <w:pStyle w:val="11"/>
        <w:rPr>
          <w:rFonts w:ascii="仿宋" w:hAnsi="仿宋" w:eastAsia="仿宋" w:cs="仿宋"/>
          <w:lang w:val="zh-TW" w:eastAsia="zh-TW"/>
        </w:rPr>
      </w:pPr>
      <w:r>
        <w:rPr>
          <w:rFonts w:ascii="仿宋" w:hAnsi="仿宋" w:eastAsia="仿宋" w:cs="仿宋"/>
          <w:sz w:val="30"/>
          <w:szCs w:val="30"/>
          <w:lang w:val="zh-TW" w:eastAsia="zh-TW"/>
        </w:rPr>
        <w:tab/>
      </w:r>
      <w:r>
        <w:rPr>
          <w:rFonts w:ascii="仿宋" w:hAnsi="仿宋" w:eastAsia="仿宋" w:cs="仿宋"/>
          <w:lang w:val="zh-TW" w:eastAsia="zh-TW"/>
        </w:rPr>
        <w:t>本课程秉承如下的基本理念：
1、坚持以服务为宗旨，以促进就业为导向的专业建设方针。
计算机信息管理专业主要面向IT行业及信息化产业的企事业单位，培养思想政治坚定、德技并修，适应新时期国家和地方信息化建设需要，具有良好的道德文化素质、专业素质、心理素质、身体素质等，掌握计算机信息管理的基本理论知识与职业技能，能够完成企业信息系统的规划和建设，数据库应用程序开发与维护、电子商务实施等工作，具备网络安全运维与管控、信息安全设备调试以及企业信息的安全防护，面向国家各级管理部门、工商企业、金融机构、科研单位等部门从事计算机与信息管理和服务的德智体美劳全面发展的高素质技术技能人才。本课程是为培养上述专业学生的网络安全运维与管控能力而开设的一门课程，将使学生掌握相关岗位所需要的知识和技能，为学生将来的就业服务社会打下相关知识和技能的基础。
2、坚持“校企合作”共建专业的办学模式。
在进行课程建设的过程中，坚持校企合作，是职业院校提升办学内涵的重要抓手，也是我们始终坚持的原则，在具体实施过程中，我们通过以下几点来实现在课程建设中有机的融合校企合作的理念。
（1）以职业体验为基点。通过校企合作，让学生走进工作现场，切实感受相关岗位的工作内容，认识到该门课程在工作过程中的作用，形成初步的职业体验。
（2）以知识应用和拓展为过程。校企合作的课程注重岗位实践与知识、技能的有机融合，让学生既掌握相关岗位所需的知识、技能，又为今后的进一步发展打下基础。
（3）以职业倾向为导向。学习职业技能课程的知识和技能，深入企业生产第一线，学生能够了解基本的职业概况，体验职业快乐，从中找到自己的兴趣所在，从而形成职业倾向，奠基未来发展。
3、坚持“工学结合”的高职人才培养模式。
建立工学结合课程包括如下的内容：
（1）明确促进综合职业能力发展的培养目标；
（2）构建学习领域的课程；
（3）通过职业资格研究确保职业分析的质量；
（4）通过分析典型工作任务确定课程门类；
（5）按照工作过程系统化得原则确立课程结构；
（6）按照职业成长的逻辑规律排列课程序列；
（7）采用便于学生自主学习的课业方式组织课程内容；
（8）按照行动向导原则实施教学；
（9）建设以专业教室和工学整合式学习岗位为代表的教学环境；
（10）建立以过程控制为基本特征的质量控制与评价体系。
4、坚持“以学为本 ”的教育理念和“以学生为主体”的教学理念。
以学为本是以人为本思想在高职教育领域中的体现，是育人的核心理念。在课程建设中体现以学为本，就是要从如下3点入手：
（1）</w:t>
      </w:r>
      <w:r>
        <w:rPr>
          <w:rFonts w:ascii="仿宋" w:hAnsi="仿宋" w:eastAsia="仿宋" w:cs="仿宋"/>
          <w:lang w:val="zh-TW" w:eastAsia="zh-TW"/>
        </w:rPr>
        <w:tab/>
        <w:t>了解我们的学生，热爱我们的学生。
（2）</w:t>
      </w:r>
      <w:r>
        <w:rPr>
          <w:rFonts w:ascii="仿宋" w:hAnsi="仿宋" w:eastAsia="仿宋" w:cs="仿宋"/>
          <w:lang w:val="zh-TW" w:eastAsia="zh-TW"/>
        </w:rPr>
        <w:tab/>
        <w:t>因材施教。
（3）</w:t>
      </w:r>
      <w:r>
        <w:rPr>
          <w:rFonts w:ascii="仿宋" w:hAnsi="仿宋" w:eastAsia="仿宋" w:cs="仿宋"/>
          <w:lang w:val="zh-TW" w:eastAsia="zh-TW"/>
        </w:rPr>
        <w:tab/>
        <w:t>以学生为主体组织教学内容，开展教学。
5、坚持职业能力培养为主线，加强实践能力培养。
学生职业能力培养是高职教育的主要任务，而课程教学又是培养学生职业能力的关键。在“以职业能力分析为基础，以工作过程为导向”的课程建设理念指导下，构造“以工作过程为能力主线，以职业能力为课程核心，以职业标准为课程内容，以教学模块为课程结构，以最新技术为课程视野，以双师团队为课程保障”的课程建设方案。该课程方案坚持职业能力培养为主线，加强实践能力培养。
6、加强素质教育，强化职业道德。
高职院校以培养高素质的技能人才为主要目标，高职学生的职业素质是指高职学生今后能够胜任社会职业所必须具备各种素质的总称，它不仅包括思想道德素质、专业技能素质还包括人际沟通、自我管理、团队协作、创新创业等素质。
课程建设中既要考虑提升学生综合素质，又要结合学生岗位工作过程为学生的职业能力养成提供支撑。使学生具备基本的职业素养和职业通用的人际沟通能力，主要包括口语表达能力、实用写作能力、沟通交际能力等。进一步教育学生学会做人、学会做一个优秀的职业人，真正实现高职教育“能说会做有修养”的培养目标。
</w:t>
      </w:r>
    </w:p>
    <w:p>
      <w:pPr>
        <w:pStyle w:val="11"/>
        <w:rPr>
          <w:rFonts w:ascii="Calibri" w:hAnsi="Calibri" w:eastAsia="Calibri" w:cs="Calibri"/>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（三）课程设计思路</w:t>
      </w:r>
    </w:p>
    <w:p>
      <w:pPr>
        <w:pStyle w:val="11"/>
      </w:pPr>
      <w:r>
        <w:rPr>
          <w:rFonts w:ascii="仿宋" w:hAnsi="仿宋" w:eastAsia="仿宋" w:cs="仿宋"/>
          <w:sz w:val="30"/>
          <w:szCs w:val="30"/>
          <w:lang w:val="zh-TW" w:eastAsia="zh-TW"/>
        </w:rPr>
        <w:tab/>
      </w:r>
      <w:r>
        <w:t>首先依据专业人才培养方案中关于人才培养目标的阐述，明确课程目标；其次，结合职业教育课程观、教学观、能力观，基于本专业相关岗位的工作过程，以项目化教学来组织课程内容，在课程内容的选择与排序中，以本专业典型岗位对知识和技能的不同要求、典型任务为载体，将课程内容划分为互相联系的学习情景；第三，通过对各学习情景中学习目标、主要内容、授课方式、师生要求等各项内容的描述，来规范课程所要求的内容；第四，通过对课程内容的选取和组合，以一个完整的项目为载体，完成课程的实施；最后，通过对项目实施过程中各个环节的考察和评价，来完成对课程的评鉴与考核。 
本课程在设计上本着懂方法，重应用的总体思路，突出体现职业教育的技能型、应用性特色，着重培养学生的实践应用技能，力求达到理论方法够用，技术技能过硬的目的。
</w:t>
      </w:r>
    </w:p>
    <w:p>
      <w:pPr>
        <w:pStyle w:val="11"/>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三、课程目标</w:t>
      </w:r>
    </w:p>
    <w:p>
      <w:pPr>
        <w:pStyle w:val="9"/>
        <w:spacing w:line="300" w:lineRule="auto"/>
        <w:ind w:firstLine="420"/>
        <w:rPr>
          <w:rFonts w:ascii="仿宋" w:hAnsi="仿宋" w:eastAsia="仿宋" w:cs="仿宋"/>
          <w:sz w:val="30"/>
          <w:szCs w:val="30"/>
          <w:lang w:val="zh-TW" w:eastAsia="zh-TW"/>
        </w:rPr>
      </w:pPr>
      <w:r>
        <w:rPr>
          <w:rFonts w:ascii="仿宋" w:hAnsi="仿宋" w:eastAsia="仿宋" w:cs="仿宋"/>
          <w:sz w:val="30"/>
          <w:szCs w:val="30"/>
          <w:lang w:val="zh-TW" w:eastAsia="zh-TW"/>
        </w:rPr>
        <w:t>（一）总目标</w:t>
      </w:r>
    </w:p>
    <w:p>
      <w:pPr>
        <w:pStyle w:val="9"/>
        <w:spacing w:line="300" w:lineRule="auto"/>
        <w:ind w:firstLine="420"/>
        <w:rPr>
          <w:rFonts w:hint="default" w:ascii="仿宋" w:hAnsi="仿宋" w:eastAsia="仿宋" w:cs="仿宋"/>
          <w:sz w:val="30"/>
          <w:szCs w:val="30"/>
          <w:lang w:val="zh-TW" w:eastAsia="zh-TW"/>
        </w:rPr>
      </w:pPr>
    </w:p>
    <w:p>
      <w:pPr>
        <w:pStyle w:val="11"/>
        <w:spacing w:line="300" w:lineRule="auto"/>
        <w:ind w:firstLine="420"/>
        <w:rPr>
          <w:sz w:val="21"/>
          <w:szCs w:val="21"/>
          <w:lang w:val="zh-TW" w:eastAsia="zh-TW"/>
        </w:rPr>
      </w:pPr>
      <w:r>
        <w:rPr>
          <w:rFonts w:ascii="仿宋" w:hAnsi="仿宋" w:eastAsia="仿宋" w:cs="仿宋"/>
          <w:sz w:val="30"/>
          <w:szCs w:val="30"/>
          <w:lang w:val="zh-TW" w:eastAsia="zh-TW"/>
        </w:rPr>
        <w:tab/>
      </w:r>
      <w:r>
        <w:rPr>
          <w:sz w:val="21"/>
          <w:szCs w:val="21"/>
          <w:lang w:val="zh-TW" w:eastAsia="zh-TW"/>
        </w:rPr>
        <w:t>本课程主要帮助学生掌握网络安全的基本实用技术，巩固和扩大信息安全理论课程的基础理论知识，对信息安全体系结构和各种安全服务及安全机制有更深入的认识和掌握。</w:t>
      </w:r>
    </w:p>
    <w:p>
      <w:pPr>
        <w:pStyle w:val="11"/>
        <w:spacing w:line="300" w:lineRule="auto"/>
        <w:ind w:firstLine="420"/>
        <w:rPr>
          <w:rFonts w:ascii="Calibri" w:hAnsi="Calibri" w:eastAsia="Calibri" w:cs="Calibri"/>
          <w:sz w:val="21"/>
          <w:szCs w:val="21"/>
          <w:lang w:val="zh-TW" w:eastAsia="zh-TW"/>
        </w:rPr>
      </w:pPr>
    </w:p>
    <w:p>
      <w:pPr>
        <w:pStyle w:val="2"/>
        <w:spacing w:line="400" w:lineRule="exact"/>
        <w:ind w:firstLine="420"/>
        <w:rPr>
          <w:rFonts w:ascii="仿宋" w:hAnsi="仿宋" w:eastAsia="仿宋" w:cs="仿宋"/>
          <w:color w:val="808080"/>
          <w:sz w:val="30"/>
          <w:szCs w:val="30"/>
          <w:u w:color="808080"/>
          <w:lang w:val="zh-TW" w:eastAsia="zh-TW"/>
        </w:rPr>
      </w:pPr>
      <w:r>
        <w:rPr>
          <w:rFonts w:ascii="仿宋" w:hAnsi="仿宋" w:eastAsia="仿宋" w:cs="仿宋"/>
          <w:sz w:val="30"/>
          <w:szCs w:val="30"/>
          <w:lang w:val="zh-TW" w:eastAsia="zh-TW"/>
        </w:rPr>
        <w:t>（二）具体目标</w:t>
      </w: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699"/>
        <w:gridCol w:w="782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知识目标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理解计算机网络攻击的主要原理</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K2</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掌握渗透测试的定义和分类</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K3</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掌握渗透测试的流程</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K4</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掌握SQL注入漏洞的利用与防御</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K5</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掌握Web渗透测试基础</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K6</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掌握跨站脚本漏洞原理与用法</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K7</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掌握常见Web漏洞原理与用法</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K8</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掌握端口扫描的原理与用法</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K9</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理解操作系统典型漏洞原理</w:t>
            </w: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技能目标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掌握账号安全管理</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掌握网络嗅探操作方法</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掌握操纵系统典型漏洞利用。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掌握缓冲区溢出的原理和防范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掌握木马攻击的原理和防范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S6</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掌握sqlmap工具使用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S7</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掌握nmap端口扫描操作</w:t>
            </w: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态度目标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能理论结合实践，培养良好的动手能力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具备爱岗敬业、吃苦耐劳的良好职业道德</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具有团队意识，能协作完成任务</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具有自主学习能力和自我提高能力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具有分析问题和解决问题的能力</w:t>
            </w: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00" w:lineRule="auto"/>
        <w:ind w:firstLine="0"/>
        <w:rPr>
          <w:rFonts w:hint="default" w:ascii="Times New Roman" w:hAnsi="Times New Roman" w:eastAsia="Times New Roman" w:cs="Times New Roman"/>
          <w:color w:val="808080"/>
          <w:sz w:val="24"/>
          <w:szCs w:val="24"/>
          <w:u w:color="808080"/>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四、课程内容</w:t>
      </w:r>
    </w:p>
    <w:p>
      <w:pPr>
        <w:pStyle w:val="9"/>
        <w:spacing w:line="300" w:lineRule="auto"/>
        <w:ind w:firstLine="0"/>
        <w:rPr>
          <w:rFonts w:hint="default" w:ascii="黑体" w:hAnsi="黑体" w:eastAsia="黑体" w:cs="黑体"/>
          <w:sz w:val="32"/>
          <w:szCs w:val="32"/>
          <w:lang w:val="zh-TW" w:eastAsia="zh-TW"/>
        </w:rPr>
      </w:pPr>
    </w:p>
    <w:tbl>
      <w:tblPr>
        <w:tblStyle w:val="8"/>
        <w:tblW w:w="8078"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7"/>
        <w:gridCol w:w="6513"/>
        <w:gridCol w:w="85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序号</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模块（或子模块）名称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学时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渗透测试概述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2</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Web渗透测试基础</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3</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SQL注入漏洞利用与防御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14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4</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跨站脚本漏洞利用与防御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14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5</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常见Web漏洞利用与防御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14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6</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常见的端口扫描与利用</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12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7</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操作系统典型漏洞利用</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12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8</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典型案例分析</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12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00" w:hRule="atLeast"/>
        </w:trPr>
        <w:tc>
          <w:tcPr>
            <w:tcW w:w="7220"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合  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pPr>
            <w:r>
              <w:rPr>
                <w:rFonts w:eastAsia="Arial Unicode MS" w:cs="Arial Unicode MS"/>
                <w:b/>
                <w:bCs/>
                <w:color w:val="000000"/>
                <w:u w:color="000000"/>
              </w:rPr>
              <w:t>90</w:t>
            </w:r>
          </w:p>
        </w:tc>
      </w:tr>
    </w:tbl>
    <w:p>
      <w:pPr>
        <w:pStyle w:val="9"/>
        <w:spacing w:line="240" w:lineRule="auto"/>
        <w:ind w:left="108" w:hanging="108"/>
        <w:jc w:val="left"/>
        <w:rPr>
          <w:rFonts w:hint="default" w:ascii="黑体" w:hAnsi="黑体" w:eastAsia="黑体" w:cs="黑体"/>
          <w:sz w:val="32"/>
          <w:szCs w:val="32"/>
          <w:lang w:val="zh-TW" w:eastAsia="zh-TW"/>
        </w:rPr>
      </w:pPr>
    </w:p>
    <w:p>
      <w:pPr>
        <w:pStyle w:val="9"/>
        <w:spacing w:line="240" w:lineRule="auto"/>
        <w:ind w:firstLine="0"/>
        <w:rPr>
          <w:rFonts w:hint="default" w:ascii="黑体" w:hAnsi="黑体" w:eastAsia="黑体" w:cs="黑体"/>
          <w:sz w:val="32"/>
          <w:szCs w:val="32"/>
          <w:lang w:val="zh-TW" w:eastAsia="zh-TW"/>
        </w:rPr>
      </w:pPr>
    </w:p>
    <w:p>
      <w:pPr>
        <w:pStyle w:val="9"/>
        <w:ind w:firstLine="0"/>
        <w:rPr>
          <w:rFonts w:hint="default" w:ascii="Times New Roman" w:hAnsi="Times New Roman" w:eastAsia="Times New Roman" w:cs="Times New Roman"/>
          <w:sz w:val="22"/>
          <w:szCs w:val="22"/>
        </w:rPr>
      </w:pPr>
    </w:p>
    <w:p>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 xml:space="preserve">学习任务 </w:t>
      </w:r>
    </w:p>
    <w:p>
      <w:pPr>
        <w:pStyle w:val="9"/>
        <w:spacing w:line="300" w:lineRule="auto"/>
        <w:ind w:left="720" w:firstLine="0"/>
        <w:rPr>
          <w:rFonts w:hint="default" w:ascii="黑体" w:hAnsi="黑体" w:eastAsia="黑体" w:cs="黑体"/>
          <w:sz w:val="32"/>
          <w:szCs w:val="32"/>
          <w:lang w:val="zh-TW" w:eastAsia="zh-TW"/>
        </w:rPr>
      </w:pPr>
    </w:p>
    <w:p>
      <w:pPr>
        <w:pStyle w:val="12"/>
        <w:numPr>
          <w:ilvl w:val="0"/>
          <w:numId w:val="2"/>
        </w:numPr>
        <w:rPr>
          <w:rFonts w:hint="eastAsia" w:ascii="仿宋" w:hAnsi="仿宋" w:eastAsia="仿宋" w:cs="仿宋"/>
          <w:sz w:val="30"/>
          <w:szCs w:val="30"/>
          <w:lang w:val="zh-TW" w:eastAsia="zh-TW"/>
        </w:rPr>
      </w:pPr>
      <w:r>
        <w:rPr>
          <w:rFonts w:ascii="仿宋" w:hAnsi="仿宋" w:eastAsia="仿宋" w:cs="仿宋"/>
          <w:sz w:val="30"/>
          <w:szCs w:val="30"/>
          <w:lang w:val="zh-TW" w:eastAsia="zh-TW"/>
        </w:rPr>
        <w:t>设计思路</w:t>
      </w:r>
    </w:p>
    <w:p>
      <w:pPr>
        <w:pStyle w:val="12"/>
        <w:ind w:left="1020" w:firstLine="0"/>
        <w:rPr>
          <w:rFonts w:hint="eastAsia" w:ascii="仿宋" w:hAnsi="仿宋" w:eastAsia="仿宋" w:cs="仿宋"/>
          <w:sz w:val="30"/>
          <w:szCs w:val="30"/>
          <w:lang w:val="zh-TW" w:eastAsia="zh-TW"/>
        </w:rPr>
      </w:pPr>
    </w:p>
    <w:p>
      <w:pPr>
        <w:pStyle w:val="9"/>
        <w:spacing w:line="312" w:lineRule="auto"/>
        <w:ind w:firstLine="315"/>
        <w:rPr>
          <w:rFonts w:hint="default" w:ascii="宋体" w:hAnsi="宋体" w:eastAsia="宋体" w:cs="宋体"/>
          <w:lang w:val="zh-TW" w:eastAsia="zh-TW"/>
        </w:rPr>
      </w:pPr>
      <w:r>
        <w:rPr>
          <w:rFonts w:ascii="宋体" w:hAnsi="宋体" w:eastAsia="宋体" w:cs="宋体"/>
          <w:lang w:val="zh-TW" w:eastAsia="zh-TW"/>
        </w:rPr>
        <w:t>本课程的教学以高等职业教育培养目标为依据，遵循“结合理论联系实际，应知、应会”的原则，以拓展学生专业知识覆盖面为重点；  注重培养学生的专业思维能力。以工作过程为导向采用项目教学法或翻转课堂教学法进行教学，通过案例演示，提出问题，给出知识点，讲解案例应用背景，给学生一个切入点，建立感性认识，明确本次课的教学目标。设计思路以点带面，引导学生自主学习，找到解决问题的方法和操作技能，培养学生的自主学习意识和学习方法。为了使学生能学以致用、举一反三、触类旁通，每次教学结束时及时布置相关的课后练习，使学生在课后进一步复习巩固，从而带动整个知识面的学习。</w:t>
      </w:r>
    </w:p>
    <w:p>
      <w:pPr>
        <w:pStyle w:val="9"/>
        <w:spacing w:line="312" w:lineRule="auto"/>
        <w:ind w:firstLine="315"/>
        <w:rPr>
          <w:rFonts w:hint="default" w:ascii="Calibri" w:hAnsi="Calibri" w:eastAsia="Calibri" w:cs="Calibri"/>
          <w:lang w:val="zh-TW" w:eastAsia="zh-TW"/>
        </w:rPr>
      </w:pPr>
    </w:p>
    <w:p>
      <w:pPr>
        <w:ind w:left="420"/>
        <w:rPr>
          <w:rFonts w:ascii="仿宋" w:hAnsi="仿宋" w:eastAsia="仿宋" w:cs="仿宋"/>
          <w:sz w:val="30"/>
          <w:szCs w:val="30"/>
          <w:lang w:val="zh-TW" w:eastAsia="zh-TW"/>
        </w:rPr>
      </w:pPr>
      <w:r>
        <w:rPr>
          <w:rFonts w:hint="eastAsia" w:ascii="仿宋" w:hAnsi="仿宋" w:eastAsia="仿宋" w:cs="仿宋"/>
          <w:sz w:val="30"/>
          <w:szCs w:val="30"/>
          <w:lang w:val="zh-TW" w:eastAsia="zh-TW"/>
        </w:rPr>
        <w:t>(二)</w:t>
      </w:r>
      <w:r>
        <w:rPr>
          <w:rFonts w:ascii="仿宋" w:hAnsi="仿宋" w:eastAsia="仿宋" w:cs="仿宋"/>
          <w:sz w:val="30"/>
          <w:szCs w:val="30"/>
          <w:lang w:val="zh-TW" w:eastAsia="zh-TW"/>
        </w:rPr>
        <w:t>学习任务</w:t>
      </w:r>
    </w:p>
    <w:p>
      <w:pPr>
        <w:pStyle w:val="12"/>
        <w:ind w:left="420" w:firstLine="0"/>
        <w:rPr>
          <w:rFonts w:ascii="仿宋" w:hAnsi="仿宋" w:eastAsia="仿宋" w:cs="仿宋"/>
          <w:b/>
          <w:bCs/>
          <w:sz w:val="32"/>
          <w:szCs w:val="32"/>
        </w:rPr>
      </w:pPr>
      <w:r>
        <w:rPr>
          <w:rFonts w:ascii="仿宋" w:hAnsi="仿宋" w:eastAsia="仿宋" w:cs="仿宋"/>
          <w:sz w:val="22"/>
          <w:szCs w:val="22"/>
          <w:lang w:val="zh-TW" w:eastAsia="zh-TW"/>
        </w:rPr>
        <w:t>注：本表格中的</w:t>
      </w:r>
      <w:r>
        <w:rPr>
          <w:rFonts w:ascii="仿宋" w:hAnsi="仿宋" w:eastAsia="仿宋" w:cs="仿宋"/>
          <w:sz w:val="22"/>
          <w:szCs w:val="22"/>
        </w:rPr>
        <w:t>“</w:t>
      </w:r>
      <w:r>
        <w:rPr>
          <w:rFonts w:ascii="仿宋" w:hAnsi="仿宋" w:eastAsia="仿宋" w:cs="仿宋"/>
          <w:sz w:val="22"/>
          <w:szCs w:val="22"/>
          <w:lang w:val="zh-TW" w:eastAsia="zh-TW"/>
        </w:rPr>
        <w:t>覆盖目标</w:t>
      </w:r>
      <w:r>
        <w:rPr>
          <w:rFonts w:ascii="仿宋" w:hAnsi="仿宋" w:eastAsia="仿宋" w:cs="仿宋"/>
          <w:sz w:val="22"/>
          <w:szCs w:val="22"/>
        </w:rPr>
        <w:t>”</w:t>
      </w:r>
      <w:r>
        <w:rPr>
          <w:rFonts w:ascii="仿宋" w:hAnsi="仿宋" w:eastAsia="仿宋" w:cs="仿宋"/>
          <w:sz w:val="22"/>
          <w:szCs w:val="22"/>
          <w:lang w:val="zh-TW" w:eastAsia="zh-TW"/>
        </w:rPr>
        <w:t>只需填写在第三部分所确定的学习目标的编号。</w:t>
      </w:r>
    </w:p>
    <w:p>
      <w:pPr>
        <w:pStyle w:val="12"/>
        <w:ind w:left="108" w:hanging="108"/>
        <w:jc w:val="left"/>
        <w:rPr>
          <w:rFonts w:ascii="仿宋" w:hAnsi="仿宋" w:eastAsia="仿宋" w:cs="仿宋"/>
          <w:b/>
          <w:bCs/>
          <w:sz w:val="32"/>
          <w:szCs w:val="32"/>
        </w:rPr>
      </w:pPr>
    </w:p>
    <w:tbl>
      <w:tblPr>
        <w:tblStyle w:val="8"/>
        <w:tblW w:w="830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57"/>
        <w:gridCol w:w="2096"/>
        <w:gridCol w:w="4334"/>
        <w:gridCol w:w="111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75"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任务</w:t>
            </w:r>
          </w:p>
          <w:p>
            <w:pPr>
              <w:pStyle w:val="9"/>
              <w:spacing w:line="300" w:lineRule="auto"/>
              <w:ind w:firstLine="0"/>
              <w:rPr>
                <w:rFonts w:hint="default"/>
              </w:rPr>
            </w:pPr>
            <w:r>
              <w:rPr>
                <w:rFonts w:ascii="仿宋" w:hAnsi="仿宋" w:eastAsia="仿宋" w:cs="仿宋"/>
                <w:b/>
                <w:bCs/>
                <w:sz w:val="24"/>
                <w:szCs w:val="24"/>
                <w:lang w:val="zh-TW" w:eastAsia="zh-TW"/>
              </w:rPr>
              <w:t>序号</w:t>
            </w:r>
          </w:p>
        </w:tc>
        <w:tc>
          <w:tcPr>
            <w:tcW w:w="20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jc w:val="center"/>
              <w:rPr>
                <w:rFonts w:hint="default"/>
              </w:rPr>
            </w:pPr>
            <w:r>
              <w:rPr>
                <w:rFonts w:ascii="仿宋" w:hAnsi="仿宋" w:eastAsia="仿宋" w:cs="仿宋"/>
                <w:b/>
                <w:bCs/>
                <w:sz w:val="24"/>
                <w:szCs w:val="24"/>
                <w:lang w:val="zh-TW" w:eastAsia="zh-TW"/>
              </w:rPr>
              <w:t>任务</w:t>
            </w:r>
          </w:p>
        </w:tc>
        <w:tc>
          <w:tcPr>
            <w:tcW w:w="433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300" w:lineRule="auto"/>
              <w:ind w:firstLine="0"/>
              <w:jc w:val="center"/>
              <w:rPr>
                <w:rFonts w:hint="default"/>
              </w:rPr>
            </w:pPr>
            <w:r>
              <w:rPr>
                <w:rFonts w:ascii="仿宋" w:hAnsi="仿宋" w:eastAsia="仿宋" w:cs="仿宋"/>
                <w:b/>
                <w:bCs/>
                <w:sz w:val="24"/>
                <w:szCs w:val="24"/>
                <w:lang w:val="zh-TW" w:eastAsia="zh-TW"/>
              </w:rPr>
              <w:t>子任务</w:t>
            </w:r>
          </w:p>
        </w:tc>
        <w:tc>
          <w:tcPr>
            <w:tcW w:w="11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jc w:val="center"/>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覆盖</w:t>
            </w:r>
          </w:p>
          <w:p>
            <w:pPr>
              <w:pStyle w:val="9"/>
              <w:spacing w:line="300" w:lineRule="auto"/>
              <w:ind w:firstLine="0"/>
              <w:jc w:val="center"/>
              <w:rPr>
                <w:rFonts w:hint="default"/>
              </w:rPr>
            </w:pPr>
            <w:r>
              <w:rPr>
                <w:rFonts w:ascii="仿宋" w:hAnsi="仿宋" w:eastAsia="仿宋" w:cs="仿宋"/>
                <w:b/>
                <w:bCs/>
                <w:sz w:val="24"/>
                <w:szCs w:val="24"/>
                <w:lang w:val="zh-TW" w:eastAsia="zh-TW"/>
              </w:rPr>
              <w:t>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渗透测试概述</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T1-1  </w:t>
            </w:r>
            <w:r>
              <w:rPr>
                <w:rFonts w:ascii="仿宋" w:hAnsi="仿宋" w:eastAsia="仿宋" w:cs="仿宋"/>
                <w:b/>
                <w:bCs/>
              </w:rPr>
              <w:t xml:space="preserve">| </w:t>
            </w:r>
            <w:r>
              <w:rPr>
                <w:rFonts w:ascii="仿宋" w:hAnsi="仿宋" w:eastAsia="仿宋" w:cs="仿宋"/>
                <w:b/>
                <w:bCs/>
                <w:lang w:val="zh-TW" w:eastAsia="zh-TW"/>
              </w:rPr>
              <w:t xml:space="preserve"> 网络安全概述 </w:t>
            </w:r>
          </w:p>
          <w:p>
            <w:pPr>
              <w:pStyle w:val="12"/>
              <w:ind w:firstLine="0"/>
            </w:pPr>
            <w:r>
              <w:rPr>
                <w:rFonts w:ascii="仿宋" w:hAnsi="仿宋" w:eastAsia="仿宋" w:cs="仿宋"/>
                <w:b/>
                <w:bCs/>
                <w:lang w:val="zh-TW" w:eastAsia="zh-TW"/>
              </w:rPr>
              <w:t xml:space="preserve"> T1-2  </w:t>
            </w:r>
            <w:r>
              <w:rPr>
                <w:rFonts w:ascii="仿宋" w:hAnsi="仿宋" w:eastAsia="仿宋" w:cs="仿宋"/>
                <w:b/>
                <w:bCs/>
              </w:rPr>
              <w:t xml:space="preserve">| </w:t>
            </w:r>
            <w:r>
              <w:rPr>
                <w:rFonts w:ascii="仿宋" w:hAnsi="仿宋" w:eastAsia="仿宋" w:cs="仿宋"/>
                <w:b/>
                <w:bCs/>
                <w:lang w:val="zh-TW" w:eastAsia="zh-TW"/>
              </w:rPr>
              <w:t xml:space="preserve"> 渗透测试的定义和分类</w:t>
            </w:r>
          </w:p>
          <w:p>
            <w:pPr>
              <w:pStyle w:val="12"/>
              <w:ind w:firstLine="0"/>
            </w:pPr>
            <w:r>
              <w:rPr>
                <w:rFonts w:ascii="仿宋" w:hAnsi="仿宋" w:eastAsia="仿宋" w:cs="仿宋"/>
                <w:b/>
                <w:bCs/>
                <w:lang w:val="zh-TW" w:eastAsia="zh-TW"/>
              </w:rPr>
              <w:t xml:space="preserve"> T1-3  </w:t>
            </w:r>
            <w:r>
              <w:rPr>
                <w:rFonts w:ascii="仿宋" w:hAnsi="仿宋" w:eastAsia="仿宋" w:cs="仿宋"/>
                <w:b/>
                <w:bCs/>
              </w:rPr>
              <w:t xml:space="preserve">| </w:t>
            </w:r>
            <w:r>
              <w:rPr>
                <w:rFonts w:ascii="仿宋" w:hAnsi="仿宋" w:eastAsia="仿宋" w:cs="仿宋"/>
                <w:b/>
                <w:bCs/>
                <w:lang w:val="zh-TW" w:eastAsia="zh-TW"/>
              </w:rPr>
              <w:t xml:space="preserve"> 渗透测试的流程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K1,S1,A1,A2,A3,A4,A5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T2</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Web渗透测试基础</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T2-1  </w:t>
            </w:r>
            <w:r>
              <w:rPr>
                <w:rFonts w:ascii="仿宋" w:hAnsi="仿宋" w:eastAsia="仿宋" w:cs="仿宋"/>
                <w:b/>
                <w:bCs/>
              </w:rPr>
              <w:t xml:space="preserve">| </w:t>
            </w:r>
            <w:r>
              <w:rPr>
                <w:rFonts w:ascii="仿宋" w:hAnsi="仿宋" w:eastAsia="仿宋" w:cs="仿宋"/>
                <w:b/>
                <w:bCs/>
                <w:lang w:val="zh-TW" w:eastAsia="zh-TW"/>
              </w:rPr>
              <w:t xml:space="preserve"> Web渗透测试常用术语 </w:t>
            </w:r>
          </w:p>
          <w:p>
            <w:pPr>
              <w:pStyle w:val="12"/>
              <w:ind w:firstLine="0"/>
            </w:pPr>
            <w:r>
              <w:rPr>
                <w:rFonts w:ascii="仿宋" w:hAnsi="仿宋" w:eastAsia="仿宋" w:cs="仿宋"/>
                <w:b/>
                <w:bCs/>
                <w:lang w:val="zh-TW" w:eastAsia="zh-TW"/>
              </w:rPr>
              <w:t xml:space="preserve"> T2-2  </w:t>
            </w:r>
            <w:r>
              <w:rPr>
                <w:rFonts w:ascii="仿宋" w:hAnsi="仿宋" w:eastAsia="仿宋" w:cs="仿宋"/>
                <w:b/>
                <w:bCs/>
              </w:rPr>
              <w:t xml:space="preserve">| </w:t>
            </w:r>
            <w:r>
              <w:rPr>
                <w:rFonts w:ascii="仿宋" w:hAnsi="仿宋" w:eastAsia="仿宋" w:cs="仿宋"/>
                <w:b/>
                <w:bCs/>
                <w:lang w:val="zh-TW" w:eastAsia="zh-TW"/>
              </w:rPr>
              <w:t xml:space="preserve"> 搭建Web服务器环境</w:t>
            </w:r>
          </w:p>
          <w:p>
            <w:pPr>
              <w:pStyle w:val="12"/>
              <w:ind w:firstLine="0"/>
            </w:pPr>
            <w:r>
              <w:rPr>
                <w:rFonts w:ascii="仿宋" w:hAnsi="仿宋" w:eastAsia="仿宋" w:cs="仿宋"/>
                <w:b/>
                <w:bCs/>
                <w:lang w:val="zh-TW" w:eastAsia="zh-TW"/>
              </w:rPr>
              <w:t xml:space="preserve"> T2-3  </w:t>
            </w:r>
            <w:r>
              <w:rPr>
                <w:rFonts w:ascii="仿宋" w:hAnsi="仿宋" w:eastAsia="仿宋" w:cs="仿宋"/>
                <w:b/>
                <w:bCs/>
              </w:rPr>
              <w:t xml:space="preserve">| </w:t>
            </w:r>
            <w:r>
              <w:rPr>
                <w:rFonts w:ascii="仿宋" w:hAnsi="仿宋" w:eastAsia="仿宋" w:cs="仿宋"/>
                <w:b/>
                <w:bCs/>
                <w:lang w:val="zh-TW" w:eastAsia="zh-TW"/>
              </w:rPr>
              <w:t xml:space="preserve"> 不同Web/DB组合类型的渗透测试思路</w:t>
            </w:r>
          </w:p>
          <w:p>
            <w:pPr>
              <w:pStyle w:val="12"/>
              <w:ind w:firstLine="0"/>
            </w:pPr>
            <w:r>
              <w:rPr>
                <w:rFonts w:ascii="仿宋" w:hAnsi="仿宋" w:eastAsia="仿宋" w:cs="仿宋"/>
                <w:b/>
                <w:bCs/>
                <w:lang w:val="zh-TW" w:eastAsia="zh-TW"/>
              </w:rPr>
              <w:t xml:space="preserve"> T2-4  </w:t>
            </w:r>
            <w:r>
              <w:rPr>
                <w:rFonts w:ascii="仿宋" w:hAnsi="仿宋" w:eastAsia="仿宋" w:cs="仿宋"/>
                <w:b/>
                <w:bCs/>
              </w:rPr>
              <w:t xml:space="preserve">| </w:t>
            </w:r>
            <w:r>
              <w:rPr>
                <w:rFonts w:ascii="仿宋" w:hAnsi="仿宋" w:eastAsia="仿宋" w:cs="仿宋"/>
                <w:b/>
                <w:bCs/>
                <w:lang w:val="zh-TW" w:eastAsia="zh-TW"/>
              </w:rPr>
              <w:t xml:space="preserve"> Web渗透测试常用工具介绍</w:t>
            </w:r>
          </w:p>
          <w:p>
            <w:pPr>
              <w:pStyle w:val="12"/>
              <w:ind w:firstLine="0"/>
            </w:pPr>
            <w:r>
              <w:rPr>
                <w:rFonts w:ascii="仿宋" w:hAnsi="仿宋" w:eastAsia="仿宋" w:cs="仿宋"/>
                <w:b/>
                <w:bCs/>
                <w:lang w:val="zh-TW" w:eastAsia="zh-TW"/>
              </w:rPr>
              <w:t xml:space="preserve"> T2-5  </w:t>
            </w:r>
            <w:r>
              <w:rPr>
                <w:rFonts w:ascii="仿宋" w:hAnsi="仿宋" w:eastAsia="仿宋" w:cs="仿宋"/>
                <w:b/>
                <w:bCs/>
              </w:rPr>
              <w:t xml:space="preserve">| </w:t>
            </w:r>
            <w:r>
              <w:rPr>
                <w:rFonts w:ascii="仿宋" w:hAnsi="仿宋" w:eastAsia="仿宋" w:cs="仿宋"/>
                <w:b/>
                <w:bCs/>
                <w:lang w:val="zh-TW" w:eastAsia="zh-TW"/>
              </w:rPr>
              <w:t xml:space="preserve"> WebShell的常用工具介绍</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K2,S1,S4,A1,A2,A3,A4,A5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T3</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SQL注入漏洞利用与防御</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T3-1  </w:t>
            </w:r>
            <w:r>
              <w:rPr>
                <w:rFonts w:ascii="仿宋" w:hAnsi="仿宋" w:eastAsia="仿宋" w:cs="仿宋"/>
                <w:b/>
                <w:bCs/>
              </w:rPr>
              <w:t xml:space="preserve">| </w:t>
            </w:r>
            <w:r>
              <w:rPr>
                <w:rFonts w:ascii="仿宋" w:hAnsi="仿宋" w:eastAsia="仿宋" w:cs="仿宋"/>
                <w:b/>
                <w:bCs/>
                <w:lang w:val="zh-TW" w:eastAsia="zh-TW"/>
              </w:rPr>
              <w:t xml:space="preserve"> 发展历史 </w:t>
            </w:r>
          </w:p>
          <w:p>
            <w:pPr>
              <w:pStyle w:val="12"/>
              <w:ind w:firstLine="0"/>
            </w:pPr>
            <w:r>
              <w:rPr>
                <w:rFonts w:ascii="仿宋" w:hAnsi="仿宋" w:eastAsia="仿宋" w:cs="仿宋"/>
                <w:b/>
                <w:bCs/>
                <w:lang w:val="zh-TW" w:eastAsia="zh-TW"/>
              </w:rPr>
              <w:t xml:space="preserve"> T3-2  </w:t>
            </w:r>
            <w:r>
              <w:rPr>
                <w:rFonts w:ascii="仿宋" w:hAnsi="仿宋" w:eastAsia="仿宋" w:cs="仿宋"/>
                <w:b/>
                <w:bCs/>
              </w:rPr>
              <w:t xml:space="preserve">| </w:t>
            </w:r>
            <w:r>
              <w:rPr>
                <w:rFonts w:ascii="仿宋" w:hAnsi="仿宋" w:eastAsia="仿宋" w:cs="仿宋"/>
                <w:b/>
                <w:bCs/>
                <w:lang w:val="zh-TW" w:eastAsia="zh-TW"/>
              </w:rPr>
              <w:t xml:space="preserve"> 形成原因</w:t>
            </w:r>
          </w:p>
          <w:p>
            <w:pPr>
              <w:pStyle w:val="12"/>
              <w:ind w:firstLine="0"/>
            </w:pPr>
            <w:r>
              <w:rPr>
                <w:rFonts w:ascii="仿宋" w:hAnsi="仿宋" w:eastAsia="仿宋" w:cs="仿宋"/>
                <w:b/>
                <w:bCs/>
                <w:lang w:val="zh-TW" w:eastAsia="zh-TW"/>
              </w:rPr>
              <w:t xml:space="preserve"> T3-3  </w:t>
            </w:r>
            <w:r>
              <w:rPr>
                <w:rFonts w:ascii="仿宋" w:hAnsi="仿宋" w:eastAsia="仿宋" w:cs="仿宋"/>
                <w:b/>
                <w:bCs/>
              </w:rPr>
              <w:t xml:space="preserve">| </w:t>
            </w:r>
            <w:r>
              <w:rPr>
                <w:rFonts w:ascii="仿宋" w:hAnsi="仿宋" w:eastAsia="仿宋" w:cs="仿宋"/>
                <w:b/>
                <w:bCs/>
                <w:lang w:val="zh-TW" w:eastAsia="zh-TW"/>
              </w:rPr>
              <w:t xml:space="preserve"> 利用方式</w:t>
            </w:r>
          </w:p>
          <w:p>
            <w:pPr>
              <w:pStyle w:val="12"/>
              <w:ind w:firstLine="0"/>
            </w:pPr>
            <w:r>
              <w:rPr>
                <w:rFonts w:ascii="仿宋" w:hAnsi="仿宋" w:eastAsia="仿宋" w:cs="仿宋"/>
                <w:b/>
                <w:bCs/>
                <w:lang w:val="zh-TW" w:eastAsia="zh-TW"/>
              </w:rPr>
              <w:t xml:space="preserve"> T3-4  </w:t>
            </w:r>
            <w:r>
              <w:rPr>
                <w:rFonts w:ascii="仿宋" w:hAnsi="仿宋" w:eastAsia="仿宋" w:cs="仿宋"/>
                <w:b/>
                <w:bCs/>
              </w:rPr>
              <w:t xml:space="preserve">| </w:t>
            </w:r>
            <w:r>
              <w:rPr>
                <w:rFonts w:ascii="仿宋" w:hAnsi="仿宋" w:eastAsia="仿宋" w:cs="仿宋"/>
                <w:b/>
                <w:bCs/>
                <w:lang w:val="zh-TW" w:eastAsia="zh-TW"/>
              </w:rPr>
              <w:t xml:space="preserve"> SQL注入的危害</w:t>
            </w:r>
          </w:p>
          <w:p>
            <w:pPr>
              <w:pStyle w:val="12"/>
              <w:ind w:firstLine="0"/>
            </w:pPr>
            <w:r>
              <w:rPr>
                <w:rFonts w:ascii="仿宋" w:hAnsi="仿宋" w:eastAsia="仿宋" w:cs="仿宋"/>
                <w:b/>
                <w:bCs/>
                <w:lang w:val="zh-TW" w:eastAsia="zh-TW"/>
              </w:rPr>
              <w:t xml:space="preserve"> T3-5  </w:t>
            </w:r>
            <w:r>
              <w:rPr>
                <w:rFonts w:ascii="仿宋" w:hAnsi="仿宋" w:eastAsia="仿宋" w:cs="仿宋"/>
                <w:b/>
                <w:bCs/>
              </w:rPr>
              <w:t xml:space="preserve">| </w:t>
            </w:r>
            <w:r>
              <w:rPr>
                <w:rFonts w:ascii="仿宋" w:hAnsi="仿宋" w:eastAsia="仿宋" w:cs="仿宋"/>
                <w:b/>
                <w:bCs/>
                <w:lang w:val="zh-TW" w:eastAsia="zh-TW"/>
              </w:rPr>
              <w:t xml:space="preserve"> 防御基础及实例分析</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K3,K4,S1,S2,S3,A1,A2,A3,A4,A5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T4</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跨站脚本漏洞利用与防御</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T4-1  </w:t>
            </w:r>
            <w:r>
              <w:rPr>
                <w:rFonts w:ascii="仿宋" w:hAnsi="仿宋" w:eastAsia="仿宋" w:cs="仿宋"/>
                <w:b/>
                <w:bCs/>
              </w:rPr>
              <w:t xml:space="preserve">| </w:t>
            </w:r>
            <w:r>
              <w:rPr>
                <w:rFonts w:ascii="仿宋" w:hAnsi="仿宋" w:eastAsia="仿宋" w:cs="仿宋"/>
                <w:b/>
                <w:bCs/>
                <w:lang w:val="zh-TW" w:eastAsia="zh-TW"/>
              </w:rPr>
              <w:t xml:space="preserve"> XSS漏洞的危害</w:t>
            </w:r>
          </w:p>
          <w:p>
            <w:pPr>
              <w:pStyle w:val="12"/>
              <w:ind w:firstLine="0"/>
            </w:pPr>
            <w:r>
              <w:rPr>
                <w:rFonts w:ascii="仿宋" w:hAnsi="仿宋" w:eastAsia="仿宋" w:cs="仿宋"/>
                <w:b/>
                <w:bCs/>
                <w:lang w:val="zh-TW" w:eastAsia="zh-TW"/>
              </w:rPr>
              <w:t xml:space="preserve"> T4-2  </w:t>
            </w:r>
            <w:r>
              <w:rPr>
                <w:rFonts w:ascii="仿宋" w:hAnsi="仿宋" w:eastAsia="仿宋" w:cs="仿宋"/>
                <w:b/>
                <w:bCs/>
              </w:rPr>
              <w:t xml:space="preserve">| </w:t>
            </w:r>
            <w:r>
              <w:rPr>
                <w:rFonts w:ascii="仿宋" w:hAnsi="仿宋" w:eastAsia="仿宋" w:cs="仿宋"/>
                <w:b/>
                <w:bCs/>
                <w:lang w:val="zh-TW" w:eastAsia="zh-TW"/>
              </w:rPr>
              <w:t xml:space="preserve"> 防御基础</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K5,S3,S4,A1,A2,A3,A4,A5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T5</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常见Web漏洞利用与防御</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T5-1  </w:t>
            </w:r>
            <w:r>
              <w:rPr>
                <w:rFonts w:ascii="仿宋" w:hAnsi="仿宋" w:eastAsia="仿宋" w:cs="仿宋"/>
                <w:b/>
                <w:bCs/>
              </w:rPr>
              <w:t xml:space="preserve">| </w:t>
            </w:r>
            <w:r>
              <w:rPr>
                <w:rFonts w:ascii="仿宋" w:hAnsi="仿宋" w:eastAsia="仿宋" w:cs="仿宋"/>
                <w:b/>
                <w:bCs/>
                <w:lang w:val="zh-TW" w:eastAsia="zh-TW"/>
              </w:rPr>
              <w:t xml:space="preserve"> 遍历目录</w:t>
            </w:r>
          </w:p>
          <w:p>
            <w:pPr>
              <w:pStyle w:val="12"/>
              <w:ind w:firstLine="0"/>
            </w:pPr>
            <w:r>
              <w:rPr>
                <w:rFonts w:ascii="仿宋" w:hAnsi="仿宋" w:eastAsia="仿宋" w:cs="仿宋"/>
                <w:b/>
                <w:bCs/>
                <w:lang w:val="zh-TW" w:eastAsia="zh-TW"/>
              </w:rPr>
              <w:t xml:space="preserve"> T5-2  </w:t>
            </w:r>
            <w:r>
              <w:rPr>
                <w:rFonts w:ascii="仿宋" w:hAnsi="仿宋" w:eastAsia="仿宋" w:cs="仿宋"/>
                <w:b/>
                <w:bCs/>
              </w:rPr>
              <w:t xml:space="preserve">| </w:t>
            </w:r>
            <w:r>
              <w:rPr>
                <w:rFonts w:ascii="仿宋" w:hAnsi="仿宋" w:eastAsia="仿宋" w:cs="仿宋"/>
                <w:b/>
                <w:bCs/>
                <w:lang w:val="zh-TW" w:eastAsia="zh-TW"/>
              </w:rPr>
              <w:t xml:space="preserve"> 弱口令</w:t>
            </w:r>
          </w:p>
          <w:p>
            <w:pPr>
              <w:pStyle w:val="12"/>
              <w:ind w:firstLine="0"/>
            </w:pPr>
            <w:r>
              <w:rPr>
                <w:rFonts w:ascii="仿宋" w:hAnsi="仿宋" w:eastAsia="仿宋" w:cs="仿宋"/>
                <w:b/>
                <w:bCs/>
                <w:lang w:val="zh-TW" w:eastAsia="zh-TW"/>
              </w:rPr>
              <w:t xml:space="preserve"> T5-3  </w:t>
            </w:r>
            <w:r>
              <w:rPr>
                <w:rFonts w:ascii="仿宋" w:hAnsi="仿宋" w:eastAsia="仿宋" w:cs="仿宋"/>
                <w:b/>
                <w:bCs/>
              </w:rPr>
              <w:t xml:space="preserve">| </w:t>
            </w:r>
            <w:r>
              <w:rPr>
                <w:rFonts w:ascii="仿宋" w:hAnsi="仿宋" w:eastAsia="仿宋" w:cs="仿宋"/>
                <w:b/>
                <w:bCs/>
                <w:lang w:val="zh-TW" w:eastAsia="zh-TW"/>
              </w:rPr>
              <w:t xml:space="preserve"> 解析漏洞</w:t>
            </w:r>
          </w:p>
          <w:p>
            <w:pPr>
              <w:pStyle w:val="12"/>
              <w:ind w:firstLine="0"/>
            </w:pPr>
            <w:r>
              <w:rPr>
                <w:rFonts w:ascii="仿宋" w:hAnsi="仿宋" w:eastAsia="仿宋" w:cs="仿宋"/>
                <w:b/>
                <w:bCs/>
                <w:lang w:val="zh-TW" w:eastAsia="zh-TW"/>
              </w:rPr>
              <w:t xml:space="preserve"> T5-4  </w:t>
            </w:r>
            <w:r>
              <w:rPr>
                <w:rFonts w:ascii="仿宋" w:hAnsi="仿宋" w:eastAsia="仿宋" w:cs="仿宋"/>
                <w:b/>
                <w:bCs/>
              </w:rPr>
              <w:t xml:space="preserve">| </w:t>
            </w:r>
            <w:r>
              <w:rPr>
                <w:rFonts w:ascii="仿宋" w:hAnsi="仿宋" w:eastAsia="仿宋" w:cs="仿宋"/>
                <w:b/>
                <w:bCs/>
                <w:lang w:val="zh-TW" w:eastAsia="zh-TW"/>
              </w:rPr>
              <w:t xml:space="preserve"> 上传漏洞</w:t>
            </w:r>
          </w:p>
          <w:p>
            <w:pPr>
              <w:pStyle w:val="12"/>
              <w:ind w:firstLine="0"/>
            </w:pPr>
            <w:r>
              <w:rPr>
                <w:rFonts w:ascii="仿宋" w:hAnsi="仿宋" w:eastAsia="仿宋" w:cs="仿宋"/>
                <w:b/>
                <w:bCs/>
                <w:lang w:val="zh-TW" w:eastAsia="zh-TW"/>
              </w:rPr>
              <w:t xml:space="preserve"> T5-5  </w:t>
            </w:r>
            <w:r>
              <w:rPr>
                <w:rFonts w:ascii="仿宋" w:hAnsi="仿宋" w:eastAsia="仿宋" w:cs="仿宋"/>
                <w:b/>
                <w:bCs/>
              </w:rPr>
              <w:t xml:space="preserve">| </w:t>
            </w:r>
            <w:r>
              <w:rPr>
                <w:rFonts w:ascii="仿宋" w:hAnsi="仿宋" w:eastAsia="仿宋" w:cs="仿宋"/>
                <w:b/>
                <w:bCs/>
                <w:lang w:val="zh-TW" w:eastAsia="zh-TW"/>
              </w:rPr>
              <w:t xml:space="preserve"> 系统命令执行漏洞</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K6,S1,S2,S4,A1,A2,A3,A4,A5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T6</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常见的端口扫描与利用</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T6-1  </w:t>
            </w:r>
            <w:r>
              <w:rPr>
                <w:rFonts w:ascii="仿宋" w:hAnsi="仿宋" w:eastAsia="仿宋" w:cs="仿宋"/>
                <w:b/>
                <w:bCs/>
              </w:rPr>
              <w:t xml:space="preserve">| </w:t>
            </w:r>
            <w:r>
              <w:rPr>
                <w:rFonts w:ascii="仿宋" w:hAnsi="仿宋" w:eastAsia="仿宋" w:cs="仿宋"/>
                <w:b/>
                <w:bCs/>
                <w:lang w:val="zh-TW" w:eastAsia="zh-TW"/>
              </w:rPr>
              <w:t xml:space="preserve"> 端口的基本知识 </w:t>
            </w:r>
          </w:p>
          <w:p>
            <w:pPr>
              <w:pStyle w:val="12"/>
              <w:ind w:firstLine="0"/>
            </w:pPr>
            <w:r>
              <w:rPr>
                <w:rFonts w:ascii="仿宋" w:hAnsi="仿宋" w:eastAsia="仿宋" w:cs="仿宋"/>
                <w:b/>
                <w:bCs/>
                <w:lang w:val="zh-TW" w:eastAsia="zh-TW"/>
              </w:rPr>
              <w:t xml:space="preserve"> T6-2  </w:t>
            </w:r>
            <w:r>
              <w:rPr>
                <w:rFonts w:ascii="仿宋" w:hAnsi="仿宋" w:eastAsia="仿宋" w:cs="仿宋"/>
                <w:b/>
                <w:bCs/>
              </w:rPr>
              <w:t xml:space="preserve">| </w:t>
            </w:r>
            <w:r>
              <w:rPr>
                <w:rFonts w:ascii="仿宋" w:hAnsi="仿宋" w:eastAsia="仿宋" w:cs="仿宋"/>
                <w:b/>
                <w:bCs/>
                <w:lang w:val="zh-TW" w:eastAsia="zh-TW"/>
              </w:rPr>
              <w:t xml:space="preserve"> 几种常见的端口检测</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K7,S1,S4,S5,A1,A2,A3,A4,A5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T7</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操作系统典型漏洞利用</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T7-1  </w:t>
            </w:r>
            <w:r>
              <w:rPr>
                <w:rFonts w:ascii="仿宋" w:hAnsi="仿宋" w:eastAsia="仿宋" w:cs="仿宋"/>
                <w:b/>
                <w:bCs/>
              </w:rPr>
              <w:t xml:space="preserve">| </w:t>
            </w:r>
            <w:r>
              <w:rPr>
                <w:rFonts w:ascii="仿宋" w:hAnsi="仿宋" w:eastAsia="仿宋" w:cs="仿宋"/>
                <w:b/>
                <w:bCs/>
                <w:lang w:val="zh-TW" w:eastAsia="zh-TW"/>
              </w:rPr>
              <w:t xml:space="preserve"> 操作系统漏洞概述</w:t>
            </w:r>
          </w:p>
          <w:p>
            <w:pPr>
              <w:pStyle w:val="12"/>
              <w:ind w:firstLine="0"/>
            </w:pPr>
            <w:r>
              <w:rPr>
                <w:rFonts w:ascii="仿宋" w:hAnsi="仿宋" w:eastAsia="仿宋" w:cs="仿宋"/>
                <w:b/>
                <w:bCs/>
                <w:lang w:val="zh-TW" w:eastAsia="zh-TW"/>
              </w:rPr>
              <w:t xml:space="preserve"> T7-2  </w:t>
            </w:r>
            <w:r>
              <w:rPr>
                <w:rFonts w:ascii="仿宋" w:hAnsi="仿宋" w:eastAsia="仿宋" w:cs="仿宋"/>
                <w:b/>
                <w:bCs/>
              </w:rPr>
              <w:t xml:space="preserve">| </w:t>
            </w:r>
            <w:r>
              <w:rPr>
                <w:rFonts w:ascii="仿宋" w:hAnsi="仿宋" w:eastAsia="仿宋" w:cs="仿宋"/>
                <w:b/>
                <w:bCs/>
                <w:lang w:val="zh-TW" w:eastAsia="zh-TW"/>
              </w:rPr>
              <w:t xml:space="preserve"> MS08-067</w:t>
            </w:r>
          </w:p>
          <w:p>
            <w:pPr>
              <w:pStyle w:val="12"/>
              <w:ind w:firstLine="0"/>
            </w:pPr>
            <w:r>
              <w:rPr>
                <w:rFonts w:ascii="仿宋" w:hAnsi="仿宋" w:eastAsia="仿宋" w:cs="仿宋"/>
                <w:b/>
                <w:bCs/>
                <w:lang w:val="zh-TW" w:eastAsia="zh-TW"/>
              </w:rPr>
              <w:t xml:space="preserve"> T7-3  </w:t>
            </w:r>
            <w:r>
              <w:rPr>
                <w:rFonts w:ascii="仿宋" w:hAnsi="仿宋" w:eastAsia="仿宋" w:cs="仿宋"/>
                <w:b/>
                <w:bCs/>
              </w:rPr>
              <w:t xml:space="preserve">| </w:t>
            </w:r>
            <w:r>
              <w:rPr>
                <w:rFonts w:ascii="仿宋" w:hAnsi="仿宋" w:eastAsia="仿宋" w:cs="仿宋"/>
                <w:b/>
                <w:bCs/>
                <w:lang w:val="zh-TW" w:eastAsia="zh-TW"/>
              </w:rPr>
              <w:t xml:space="preserve"> 漏洞的介绍及测试</w:t>
            </w:r>
          </w:p>
          <w:p>
            <w:pPr>
              <w:pStyle w:val="12"/>
              <w:ind w:firstLine="0"/>
            </w:pPr>
            <w:r>
              <w:rPr>
                <w:rFonts w:ascii="仿宋" w:hAnsi="仿宋" w:eastAsia="仿宋" w:cs="仿宋"/>
                <w:b/>
                <w:bCs/>
                <w:lang w:val="zh-TW" w:eastAsia="zh-TW"/>
              </w:rPr>
              <w:t xml:space="preserve"> T7-4  </w:t>
            </w:r>
            <w:r>
              <w:rPr>
                <w:rFonts w:ascii="仿宋" w:hAnsi="仿宋" w:eastAsia="仿宋" w:cs="仿宋"/>
                <w:b/>
                <w:bCs/>
              </w:rPr>
              <w:t xml:space="preserve">| </w:t>
            </w:r>
            <w:r>
              <w:rPr>
                <w:rFonts w:ascii="仿宋" w:hAnsi="仿宋" w:eastAsia="仿宋" w:cs="仿宋"/>
                <w:b/>
                <w:bCs/>
                <w:lang w:val="zh-TW" w:eastAsia="zh-TW"/>
              </w:rPr>
              <w:t xml:space="preserve"> Linux操作系统安全漏洞</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K8,S1,S3,S6,A1,A2,A3,A4,A5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T8</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典型案例分析</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T8-1  </w:t>
            </w:r>
            <w:r>
              <w:rPr>
                <w:rFonts w:ascii="仿宋" w:hAnsi="仿宋" w:eastAsia="仿宋" w:cs="仿宋"/>
                <w:b/>
                <w:bCs/>
              </w:rPr>
              <w:t xml:space="preserve">| </w:t>
            </w:r>
            <w:r>
              <w:rPr>
                <w:rFonts w:ascii="仿宋" w:hAnsi="仿宋" w:eastAsia="仿宋" w:cs="仿宋"/>
                <w:b/>
                <w:bCs/>
                <w:lang w:val="zh-TW" w:eastAsia="zh-TW"/>
              </w:rPr>
              <w:t xml:space="preserve"> ECShop渗透测试案例 </w:t>
            </w:r>
          </w:p>
          <w:p>
            <w:pPr>
              <w:pStyle w:val="12"/>
              <w:ind w:firstLine="0"/>
            </w:pPr>
            <w:r>
              <w:rPr>
                <w:rFonts w:ascii="仿宋" w:hAnsi="仿宋" w:eastAsia="仿宋" w:cs="仿宋"/>
                <w:b/>
                <w:bCs/>
                <w:lang w:val="zh-TW" w:eastAsia="zh-TW"/>
              </w:rPr>
              <w:t xml:space="preserve"> T8-2  </w:t>
            </w:r>
            <w:r>
              <w:rPr>
                <w:rFonts w:ascii="仿宋" w:hAnsi="仿宋" w:eastAsia="仿宋" w:cs="仿宋"/>
                <w:b/>
                <w:bCs/>
              </w:rPr>
              <w:t xml:space="preserve">| </w:t>
            </w:r>
            <w:r>
              <w:rPr>
                <w:rFonts w:ascii="仿宋" w:hAnsi="仿宋" w:eastAsia="仿宋" w:cs="仿宋"/>
                <w:b/>
                <w:bCs/>
                <w:lang w:val="zh-TW" w:eastAsia="zh-TW"/>
              </w:rPr>
              <w:t xml:space="preserve"> DedeCMS渗透测试案例</w:t>
            </w:r>
          </w:p>
          <w:p>
            <w:pPr>
              <w:pStyle w:val="12"/>
              <w:ind w:firstLine="0"/>
            </w:pPr>
            <w:r>
              <w:rPr>
                <w:rFonts w:ascii="仿宋" w:hAnsi="仿宋" w:eastAsia="仿宋" w:cs="仿宋"/>
                <w:b/>
                <w:bCs/>
                <w:lang w:val="zh-TW" w:eastAsia="zh-TW"/>
              </w:rPr>
              <w:t xml:space="preserve"> T8-3  </w:t>
            </w:r>
            <w:r>
              <w:rPr>
                <w:rFonts w:ascii="仿宋" w:hAnsi="仿宋" w:eastAsia="仿宋" w:cs="仿宋"/>
                <w:b/>
                <w:bCs/>
              </w:rPr>
              <w:t xml:space="preserve">| </w:t>
            </w:r>
            <w:r>
              <w:rPr>
                <w:rFonts w:ascii="仿宋" w:hAnsi="仿宋" w:eastAsia="仿宋" w:cs="仿宋"/>
                <w:b/>
                <w:bCs/>
                <w:lang w:val="zh-TW" w:eastAsia="zh-TW"/>
              </w:rPr>
              <w:t xml:space="preserve"> 利用已知漏洞渗透案例</w:t>
            </w:r>
          </w:p>
          <w:p>
            <w:pPr>
              <w:pStyle w:val="12"/>
              <w:ind w:firstLine="0"/>
            </w:pPr>
            <w:r>
              <w:rPr>
                <w:rFonts w:ascii="仿宋" w:hAnsi="仿宋" w:eastAsia="仿宋" w:cs="仿宋"/>
                <w:b/>
                <w:bCs/>
                <w:lang w:val="zh-TW" w:eastAsia="zh-TW"/>
              </w:rPr>
              <w:t xml:space="preserve"> T8-4  </w:t>
            </w:r>
            <w:r>
              <w:rPr>
                <w:rFonts w:ascii="仿宋" w:hAnsi="仿宋" w:eastAsia="仿宋" w:cs="仿宋"/>
                <w:b/>
                <w:bCs/>
              </w:rPr>
              <w:t xml:space="preserve">| </w:t>
            </w:r>
            <w:r>
              <w:rPr>
                <w:rFonts w:ascii="仿宋" w:hAnsi="仿宋" w:eastAsia="仿宋" w:cs="仿宋"/>
                <w:b/>
                <w:bCs/>
                <w:lang w:val="zh-TW" w:eastAsia="zh-TW"/>
              </w:rPr>
              <w:t xml:space="preserve"> Wi-Fi渗透案例</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K9,S1,S3,S7,A1,A2,A3,A4,A5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80"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bl>
    <w:p>
      <w:pPr>
        <w:pStyle w:val="12"/>
        <w:ind w:firstLine="0"/>
        <w:rPr>
          <w:rFonts w:ascii="仿宋" w:hAnsi="仿宋" w:eastAsia="仿宋" w:cs="仿宋"/>
          <w:b/>
          <w:bCs/>
          <w:sz w:val="32"/>
          <w:szCs w:val="32"/>
        </w:rPr>
      </w:pPr>
    </w:p>
    <w:p>
      <w:pPr>
        <w:pStyle w:val="9"/>
        <w:ind w:firstLine="0"/>
        <w:rPr>
          <w:rFonts w:hint="default" w:ascii="Times New Roman" w:hAnsi="Times New Roman" w:eastAsia="Times New Roman" w:cs="Times New Roman"/>
          <w:sz w:val="24"/>
          <w:szCs w:val="24"/>
        </w:rPr>
      </w:pPr>
    </w:p>
    <w:p>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实施建议</w:t>
      </w:r>
    </w:p>
    <w:p>
      <w:pPr>
        <w:pStyle w:val="9"/>
        <w:spacing w:line="300" w:lineRule="auto"/>
        <w:ind w:left="720" w:firstLine="0"/>
        <w:rPr>
          <w:rFonts w:hint="default" w:ascii="黑体" w:hAnsi="黑体" w:eastAsia="黑体" w:cs="黑体"/>
          <w:sz w:val="32"/>
          <w:szCs w:val="32"/>
          <w:lang w:val="zh-TW" w:eastAsia="zh-TW"/>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rPr>
        <w:t>(一)</w:t>
      </w:r>
      <w:r>
        <w:rPr>
          <w:rFonts w:ascii="仿宋" w:hAnsi="仿宋" w:eastAsia="仿宋" w:cs="仿宋"/>
          <w:sz w:val="30"/>
          <w:szCs w:val="30"/>
          <w:lang w:val="zh-TW" w:eastAsia="zh-TW"/>
        </w:rPr>
        <w:t>组织实施建议</w:t>
      </w:r>
    </w:p>
    <w:p>
      <w:pPr>
        <w:pStyle w:val="11"/>
      </w:pPr>
      <w:r>
        <w:rPr>
          <w:rFonts w:ascii="仿宋" w:hAnsi="仿宋" w:eastAsia="仿宋" w:cs="仿宋"/>
          <w:sz w:val="30"/>
          <w:szCs w:val="30"/>
          <w:lang w:val="zh-TW" w:eastAsia="zh-TW"/>
        </w:rPr>
        <w:tab/>
      </w:r>
      <w:r>
        <w:t>以工作过程为导向采用项目教学法或翻转课堂教学法进行教学，让学生能在项目中学习，激发学生的学习兴趣，并有效地调动学生的学习积极性。具体方法如下：
1、可以将“教、学、做”融为一体。
①案例引入，提出问题。
通过案例演示，提出问题，给出知识点，讲解案例应用背景，给学生一个切入点，建立感性认识。目的是激发学生的学习兴趣、让学生感到学有所用，从而明确本次课的教学目标。 
②学生自主学习，尝试解决问题。
引导学生自主学习，找到解决问题的方法和操作技能，培养学生的自主学习意识和学习方法。学生在学习和尝试解决问题过程中，发现问题，提出问题，在问题的引导下学习相关的知识和操作技能。 
③归纳总结，引申提高。
在每次课结束前，引导学生进行归纳总结。对本次课的实际意义、重点、难点、容易出错处等及时进行总结。并针对案例的不足之处，进行引申和提高。注意在这个阶段，强调的是“引导”学生，而不是老师讲解。 
④举一反三、学以致用。
为了使学生能学以致用、举一反三、触类旁通，每次教学结束时及时布置相关的课后练习，使学生在课后进一步复习巩固，并且将课后作业纳入形成性考核的内容之一。同时给出下一次课的学习内容，提示学生预习。
2、充分利用现代化教学手段，提高教学效果
教学中采用电子演示文稿、大屏幕多媒体联机演示、网络教学等各种先进的教学手段，使课堂教学生动活泼、引人入胜，提高了教学效果，同时提高了教学效率。
3、构建学习资源平台
教师可将该课程的课程标准、教案、习题、实验指导、参考资料、教学录像等内容全部上网，并向学生免费开放，通过网络化的教学方式（网络课件、网上答疑、网上提交作业、视频点播），学生可以在课外自主学习，以强化、巩固和拓展教学内容。
</w:t>
      </w:r>
    </w:p>
    <w:p>
      <w:pPr>
        <w:pStyle w:val="11"/>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(二)教材编写建议</w:t>
      </w:r>
    </w:p>
    <w:p>
      <w:pPr>
        <w:pStyle w:val="11"/>
      </w:pPr>
      <w:r>
        <w:rPr>
          <w:lang w:val="zh-TW" w:eastAsia="zh-TW"/>
        </w:rPr>
        <w:tab/>
      </w:r>
      <w:r>
        <w:t>1、教材编写要以能力训练为主线编写，注重教材与实际的衔接。
2、教材应体现职业教育特点和现代意识，关注计算机发展、网络更新。
3、教材要增大案例比例，以案例教学增强学生对知识点的理解和对技能的掌握。
4、教材应附和职业技术类院校学生参差不齐的发展特点，适应学生的认知水平，密切联系学生的经验世界和想象世界，有助于激发学生的学习兴趣和创新精神。 
5、教材案例要具有典范性，风格丰富多样，难易适度，适合学生学习。
</w:t>
      </w:r>
    </w:p>
    <w:p>
      <w:pPr>
        <w:pStyle w:val="11"/>
        <w:rPr>
          <w:rFonts w:ascii="Calibri" w:hAnsi="Calibri" w:eastAsia="Calibri" w:cs="Calibri"/>
          <w:lang w:val="zh-TW" w:eastAsia="zh-TW"/>
        </w:rPr>
      </w:pPr>
    </w:p>
    <w:p>
      <w:pPr>
        <w:pStyle w:val="9"/>
        <w:spacing w:line="300" w:lineRule="auto"/>
        <w:ind w:left="420" w:firstLine="0"/>
        <w:rPr>
          <w:rFonts w:ascii="仿宋" w:hAnsi="仿宋" w:eastAsia="仿宋" w:cs="仿宋"/>
          <w:sz w:val="30"/>
          <w:szCs w:val="30"/>
          <w:lang w:val="zh-TW" w:eastAsia="zh-TW"/>
        </w:rPr>
      </w:pPr>
      <w:r>
        <w:rPr>
          <w:rFonts w:ascii="仿宋" w:hAnsi="仿宋" w:eastAsia="仿宋" w:cs="仿宋"/>
          <w:sz w:val="30"/>
          <w:szCs w:val="30"/>
          <w:lang w:val="zh-TW" w:eastAsia="zh-TW"/>
        </w:rPr>
        <w:t>(三)实验实训设备配置建议</w:t>
      </w:r>
    </w:p>
    <w:p>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本课程要求在理论实践一体化教室（多媒体教室）完成，以实现“教、学、做”合一，硬件配置符合最新操作系统的建议配置，同时实验用计算机的操作系统尽可能和微软同步。实验计算机还要求安装多媒体教学软件，方便下发教学任务和收集学生课堂实践任务。</w:t>
      </w:r>
    </w:p>
    <w:p>
      <w:pPr>
        <w:pStyle w:val="9"/>
        <w:spacing w:line="312" w:lineRule="auto"/>
        <w:ind w:firstLine="315"/>
        <w:rPr>
          <w:rFonts w:hint="default" w:ascii="Calibri" w:hAnsi="Calibri" w:eastAsia="Calibri" w:cs="Calibri"/>
          <w:lang w:eastAsia="zh-TW"/>
        </w:rPr>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(四)课程资源开发与利用建议</w:t>
      </w:r>
    </w:p>
    <w:p>
      <w:pPr>
        <w:pStyle w:val="9"/>
        <w:spacing w:line="312" w:lineRule="auto"/>
        <w:ind w:firstLine="315"/>
        <w:rPr>
          <w:rFonts w:hint="default" w:ascii="Calibri" w:hAnsi="Calibri" w:eastAsia="Calibri" w:cs="Calibri"/>
          <w:lang w:eastAsia="zh-TW"/>
        </w:rPr>
      </w:pPr>
      <w:r>
        <w:rPr>
          <w:rFonts w:ascii="Calibri" w:hAnsi="Calibri" w:eastAsia="Calibri" w:cs="Calibri"/>
          <w:lang w:val="zh-TW" w:eastAsia="zh-TW"/>
        </w:rPr>
        <w:tab/>
      </w:r>
      <w:r>
        <w:rPr>
          <w:rFonts w:ascii="Calibri" w:hAnsi="Calibri" w:eastAsia="Calibri" w:cs="Calibri"/>
          <w:lang w:val="zh-TW" w:eastAsia="zh-TW"/>
        </w:rPr>
        <w:tab/>
      </w:r>
      <w:r>
        <w:rPr>
          <w:rFonts w:ascii="Calibri" w:hAnsi="Calibri" w:eastAsia="Calibri" w:cs="Calibri"/>
          <w:lang w:eastAsia="zh-TW"/>
        </w:rPr>
        <w:t>教师可以利用校内共享课程资源平台，开发《渗透测试》课程的共享资源，向学生提供优质学习资源。</w:t>
      </w:r>
    </w:p>
    <w:p>
      <w:pPr>
        <w:pStyle w:val="9"/>
        <w:spacing w:line="312" w:lineRule="auto"/>
        <w:ind w:firstLine="315"/>
        <w:rPr>
          <w:rFonts w:hint="default" w:ascii="Calibri" w:hAnsi="Calibri" w:eastAsia="Calibri" w:cs="Calibri"/>
          <w:lang w:eastAsia="zh-TW"/>
        </w:rPr>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(五)教师要求</w:t>
      </w:r>
    </w:p>
    <w:p>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必须具备双师素质，有一定的开发经验，对代码规范性有较好的理解。
在教学组织能力方面，本课程的主讲教师具备基本的设计能力，即根据本课程标准制订详细的课程授课计划，对每一堂课的教学过程精心设计，做出详细、具体的安排；还应该具备较强的施教能力，即掌握扎实的教学基本功并能够因材施教，在教学过程中还应具备一定的课堂控制能力和应变能力。
</w:t>
      </w:r>
    </w:p>
    <w:p>
      <w:pPr>
        <w:pStyle w:val="9"/>
        <w:spacing w:line="312" w:lineRule="auto"/>
        <w:ind w:firstLine="315"/>
        <w:rPr>
          <w:rFonts w:hint="default" w:ascii="Calibri" w:hAnsi="Calibri" w:eastAsia="Calibri" w:cs="Calibri"/>
          <w:lang w:eastAsia="zh-TW"/>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eastAsia="zh-TW"/>
        </w:rPr>
        <w:t>(六)</w:t>
      </w:r>
      <w:r>
        <w:rPr>
          <w:rFonts w:ascii="仿宋" w:hAnsi="仿宋" w:eastAsia="仿宋" w:cs="仿宋"/>
          <w:sz w:val="30"/>
          <w:szCs w:val="30"/>
          <w:lang w:val="zh-TW" w:eastAsia="zh-TW"/>
        </w:rPr>
        <w:t>教学管理</w:t>
      </w:r>
    </w:p>
    <w:p>
      <w:pPr>
        <w:pStyle w:val="11"/>
        <w:rPr>
          <w:lang w:eastAsia="zh-TW"/>
        </w:rPr>
      </w:pPr>
      <w:r>
        <w:rPr>
          <w:rFonts w:ascii="仿宋" w:hAnsi="仿宋" w:eastAsia="仿宋" w:cs="仿宋"/>
          <w:sz w:val="30"/>
          <w:szCs w:val="30"/>
          <w:lang w:val="zh-TW" w:eastAsia="zh-TW"/>
        </w:rPr>
        <w:tab/>
      </w:r>
      <w:r>
        <w:rPr>
          <w:lang w:eastAsia="zh-TW"/>
        </w:rPr>
        <w:t>教学管理是在主管院长的领导下，实行学院、分院（系）两级负责，学院是教学 管理的主体力量，主要通过以下形式进行：
1.建立教学管理组织协调系统，专业教研室配合教务处、各分院（系）对日常课堂教学及教学建设工作进行管理和监控，及时解决教学中出现的问题。
2.学院、分院（系）两级督学系统，聘请有丰富教学经验和教学管理经验的老教师与其他教学管理人员组成校院两级科学小组，实现“督教、督学、督管”。
3.分院（系）同行教师评价系统，由分院（系）进行主讲教师的聘任，教师试讲和 教学效果评价工作。
4.学生信息员系统，聘任学生担任本专业的教学质量监督言息员，及时掌握专业的教学信息，对教学中存在的问题及时向分院（系）、学院进行反馈。 
5.教师—学生双向课堂教学效果反馈系统，每学期期中，由学生会组织学生填写 
《课堂教学效果反馈表》，对所有上课教师的教学效果进行反馈。同时，教师每学期应至少 填写一次《课堂教学信息卡》，将课堂教学过程出现的问题（如学生的学习效果、学习风气、教学条件、教学设备的使用情况）反馈给学院督导。
6.网络教务反馈系统，通过网络获取教学信息。 
为了达到全面控制教学过程、提高教学质量的目的，进行课堂教学检查时，各类检査人员应填写相应的评估表和反馈表，及时对评估表和反馈表进行统计处理，将结果反馈给教师 所在的教研室，并以适当的方式反馈给教师。每学期以分院（系）为单位，综合各种渠道 的检查结果和反馈结果，采取先定量后定性的办法，对所有任课教师的教学效果和质量进行评价。评价结果经分院（系）审核后，将结果存入教师教学工作档案，作为教师晋职、评优的重要依据。每学期，学院教务处对教学质量方面存在的共性问题采取简报、总结等形式，对存在的个性问题采取座谈会、个别交流、文字材料等形式，以随时总结经验，改进教学。
</w:t>
      </w:r>
    </w:p>
    <w:p>
      <w:pPr>
        <w:pStyle w:val="11"/>
        <w:rPr>
          <w:lang w:eastAsia="zh-TW"/>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七、课程考核与评价</w:t>
      </w:r>
    </w:p>
    <w:p>
      <w:pPr>
        <w:pStyle w:val="11"/>
        <w:rPr>
          <w:lang w:eastAsia="zh-TW"/>
        </w:rPr>
      </w:pPr>
      <w:r>
        <w:rPr>
          <w:lang w:eastAsia="zh-TW"/>
        </w:rPr>
        <w:t>本课程是专业必修课程，考核方式有多项内容组成，期初就对学生明确。期末成绩为综合评定，由考勤（10%左右）、课堂表现（10%左右）、课堂作业（20%左右）、期末笔试（60%左右）等项目组成。</w:t>
      </w:r>
    </w:p>
    <w:p>
      <w:pPr>
        <w:pStyle w:val="9"/>
        <w:ind w:firstLine="0"/>
        <w:rPr>
          <w:rFonts w:hint="default" w:ascii="宋体" w:hAnsi="宋体" w:eastAsia="宋体" w:cs="宋体"/>
          <w:b/>
          <w:bCs/>
          <w:sz w:val="24"/>
          <w:szCs w:val="24"/>
          <w:lang w:eastAsia="zh-TW"/>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rPr>
        <w:t>八</w:t>
      </w:r>
      <w:r>
        <w:rPr>
          <w:rFonts w:ascii="黑体" w:hAnsi="黑体" w:eastAsia="黑体" w:cs="黑体"/>
          <w:sz w:val="32"/>
          <w:szCs w:val="32"/>
          <w:lang w:val="zh-TW" w:eastAsia="zh-TW"/>
        </w:rPr>
        <w:t>、课程负责人及教学团队</w:t>
      </w:r>
    </w:p>
    <w:p>
      <w:pPr>
        <w:pStyle w:val="11"/>
        <w:rPr>
          <w:lang w:eastAsia="zh-TW"/>
        </w:rPr>
      </w:pPr>
      <w:r>
        <w:rPr>
          <w:lang w:eastAsia="zh-TW"/>
        </w:rPr>
        <w:t>课程负责人：董明</w:t>
      </w:r>
    </w:p>
    <w:p>
      <w:pPr>
        <w:pStyle w:val="9"/>
        <w:ind w:firstLine="480"/>
        <w:rPr>
          <w:rFonts w:hint="default" w:ascii="Times New Roman" w:hAnsi="Times New Roman" w:eastAsia="Times New Roman" w:cs="Times New Roman"/>
          <w:sz w:val="24"/>
          <w:szCs w:val="24"/>
          <w:lang w:val="zh-TW" w:eastAsia="zh-TW"/>
        </w:rPr>
      </w:pPr>
      <w:r>
        <w:rPr>
          <w:rFonts w:ascii="仿宋" w:hAnsi="仿宋" w:eastAsia="仿宋" w:cs="仿宋"/>
          <w:sz w:val="24"/>
          <w:szCs w:val="24"/>
          <w:lang w:val="zh-TW" w:eastAsia="zh-TW"/>
        </w:rPr>
        <w:t>刘江苏,张扬</w:t>
      </w: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eastAsia="zh-TW"/>
        </w:rPr>
        <w:t>九</w:t>
      </w:r>
      <w:r>
        <w:rPr>
          <w:rFonts w:ascii="黑体" w:hAnsi="黑体" w:eastAsia="黑体" w:cs="黑体"/>
          <w:sz w:val="32"/>
          <w:szCs w:val="32"/>
          <w:lang w:val="zh-TW" w:eastAsia="zh-TW"/>
        </w:rPr>
        <w:t>、 其它说明</w:t>
      </w:r>
    </w:p>
    <w:p>
      <w:pPr>
        <w:pStyle w:val="11"/>
        <w:rPr>
          <w:lang w:eastAsia="zh-TW"/>
        </w:rPr>
      </w:pPr>
      <w:r>
        <w:rPr>
          <w:lang w:eastAsia="zh-TW"/>
        </w:rPr>
        <w:t>无</w:t>
      </w:r>
    </w:p>
    <w:p>
      <w:pPr>
        <w:pStyle w:val="9"/>
        <w:ind w:firstLine="480"/>
        <w:rPr>
          <w:rFonts w:hint="default" w:ascii="Times New Roman" w:hAnsi="Times New Roman" w:eastAsia="Times New Roman" w:cs="Times New Roman"/>
          <w:sz w:val="24"/>
          <w:szCs w:val="24"/>
          <w:lang w:eastAsia="zh-TW"/>
        </w:rPr>
      </w:pPr>
    </w:p>
    <w:p>
      <w:pPr>
        <w:pStyle w:val="9"/>
        <w:spacing w:line="300" w:lineRule="auto"/>
        <w:ind w:firstLine="0"/>
        <w:rPr>
          <w:rFonts w:hint="default" w:ascii="黑体" w:hAnsi="黑体" w:eastAsia="黑体" w:cs="黑体"/>
          <w:sz w:val="28"/>
          <w:szCs w:val="28"/>
          <w:lang w:eastAsia="zh-TW"/>
        </w:rPr>
      </w:pPr>
      <w:r>
        <w:rPr>
          <w:rFonts w:ascii="黑体" w:hAnsi="黑体" w:eastAsia="黑体" w:cs="黑体"/>
          <w:sz w:val="28"/>
          <w:szCs w:val="28"/>
          <w:lang w:val="zh-TW" w:eastAsia="zh-TW"/>
        </w:rPr>
        <w:t>制定部门：智能信息工程学院                      时间：</w:t>
      </w:r>
      <w:r>
        <w:rPr>
          <w:rFonts w:ascii="黑体" w:hAnsi="黑体" w:eastAsia="黑体" w:cs="黑体"/>
          <w:sz w:val="28"/>
          <w:szCs w:val="28"/>
          <w:lang w:eastAsia="zh-TW"/>
        </w:rPr>
        <w:t xml:space="preserve">2020-02-28    </w:t>
      </w:r>
    </w:p>
    <w:p>
      <w:pPr>
        <w:pStyle w:val="9"/>
        <w:spacing w:line="300" w:lineRule="auto"/>
        <w:ind w:firstLine="0"/>
        <w:rPr>
          <w:rFonts w:hint="default"/>
          <w:lang w:eastAsia="zh-TW"/>
        </w:rPr>
      </w:pPr>
      <w:r>
        <w:rPr>
          <w:rFonts w:ascii="黑体" w:hAnsi="黑体" w:eastAsia="黑体" w:cs="黑体"/>
          <w:sz w:val="28"/>
          <w:szCs w:val="28"/>
          <w:lang w:val="zh-TW" w:eastAsia="zh-TW"/>
        </w:rPr>
        <w:t>审</w:t>
      </w:r>
      <w:r>
        <w:rPr>
          <w:rFonts w:ascii="黑体" w:hAnsi="黑体" w:eastAsia="黑体" w:cs="黑体"/>
          <w:sz w:val="28"/>
          <w:szCs w:val="28"/>
          <w:lang w:eastAsia="zh-TW"/>
        </w:rPr>
        <w:t xml:space="preserve"> </w:t>
      </w:r>
      <w:r>
        <w:rPr>
          <w:rFonts w:ascii="黑体" w:hAnsi="黑体" w:eastAsia="黑体" w:cs="黑体"/>
          <w:sz w:val="28"/>
          <w:szCs w:val="28"/>
          <w:lang w:val="zh-TW" w:eastAsia="zh-TW"/>
        </w:rPr>
        <w:t>核</w:t>
      </w:r>
      <w:r>
        <w:rPr>
          <w:rFonts w:ascii="黑体" w:hAnsi="黑体" w:eastAsia="黑体" w:cs="黑体"/>
          <w:sz w:val="28"/>
          <w:szCs w:val="28"/>
          <w:lang w:eastAsia="zh-TW"/>
        </w:rPr>
        <w:t xml:space="preserve"> </w:t>
      </w:r>
      <w:r>
        <w:rPr>
          <w:rFonts w:ascii="黑体" w:hAnsi="黑体" w:eastAsia="黑体" w:cs="黑体"/>
          <w:sz w:val="28"/>
          <w:szCs w:val="28"/>
          <w:lang w:val="zh-TW" w:eastAsia="zh-TW"/>
        </w:rPr>
        <w:t xml:space="preserve">人：  董明                              时间：   </w:t>
      </w:r>
    </w:p>
    <w:sectPr>
      <w:headerReference r:id="rId5" w:type="first"/>
      <w:footerReference r:id="rId8" w:type="first"/>
      <w:headerReference r:id="rId3" w:type="default"/>
      <w:footerReference r:id="rId6" w:type="default"/>
      <w:headerReference r:id="rId4" w:type="even"/>
      <w:footerReference r:id="rId7" w:type="even"/>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C0147F7-676E-42B0-9539-F8534D0D87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96C77D1-462E-4FAB-BD84-3D932A39C457}"/>
  </w:font>
  <w:font w:name="Arial Unicode MS">
    <w:altName w:val="Arial"/>
    <w:panose1 w:val="020B0604020202020204"/>
    <w:charset w:val="00"/>
    <w:family w:val="auto"/>
    <w:pitch w:val="default"/>
    <w:sig w:usb0="00000000" w:usb1="00000000" w:usb2="0000003F" w:usb3="00000000" w:csb0="003F01FF" w:csb1="00000000"/>
    <w:embedRegular r:id="rId3" w:fontKey="{E7A7CBCB-DCA9-40B0-BC2D-72A937C8A1EA}"/>
  </w:font>
  <w:font w:name="Helvetica Neue">
    <w:altName w:val="Times New Roman"/>
    <w:panose1 w:val="02000503000000020004"/>
    <w:charset w:val="00"/>
    <w:family w:val="auto"/>
    <w:pitch w:val="default"/>
    <w:sig w:usb0="00000000" w:usb1="00000000" w:usb2="00000010" w:usb3="00000000" w:csb0="00000001"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roman"/>
    <w:pitch w:val="default"/>
    <w:sig w:usb0="A00002BF" w:usb1="38CF7CFA" w:usb2="00082016" w:usb3="00000000" w:csb0="00040001" w:csb1="00000000"/>
    <w:embedRegular r:id="rId4" w:fontKey="{A188E3A0-EE61-473E-B9BC-BC6480877022}"/>
  </w:font>
  <w:font w:name="Menlo">
    <w:altName w:val="Segoe Print"/>
    <w:panose1 w:val="020B0609030804020204"/>
    <w:charset w:val="00"/>
    <w:family w:val="auto"/>
    <w:pitch w:val="default"/>
    <w:sig w:usb0="00000000" w:usb1="00000000" w:usb2="02000028" w:usb3="00000000" w:csb0="000001DF" w:csb1="00000000"/>
    <w:embedRegular r:id="rId5" w:fontKey="{05B4DAEA-6798-42B3-84B1-FF2A6ABC6B77}"/>
  </w:font>
  <w:font w:name="仿宋">
    <w:panose1 w:val="02010609060101010101"/>
    <w:charset w:val="86"/>
    <w:family w:val="auto"/>
    <w:pitch w:val="default"/>
    <w:sig w:usb0="800002BF" w:usb1="38CF7CFA" w:usb2="00000016" w:usb3="00000000" w:csb0="00040001" w:csb1="00000000"/>
    <w:embedRegular r:id="rId6" w:fontKey="{EC0CDD0B-946A-4EDD-8527-D12F08E700A1}"/>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280"/>
        <w:tab w:val="clear" w:pos="8306"/>
      </w:tabs>
      <w:ind w:firstLine="0"/>
      <w:jc w:val="center"/>
    </w:pPr>
    <w:r>
      <w:fldChar w:fldCharType="begin"/>
    </w:r>
    <w:r>
      <w:instrText xml:space="preserve"> PAGE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280"/>
        <w:tab w:val="clear" w:pos="8306"/>
      </w:tabs>
      <w:ind w:firstLine="0"/>
      <w:jc w:val="both"/>
    </w:pPr>
    <w:r>
      <w:rPr>
        <w:sz w:val="32"/>
        <w:szCs w:val="32"/>
      </w:rPr>
      <w:drawing>
        <wp:inline distT="0" distB="0" distL="0" distR="0">
          <wp:extent cx="2070735" cy="474345"/>
          <wp:effectExtent l="0" t="0" r="0" b="0"/>
          <wp:docPr id="1073741825" name="officeArt object"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image.png"/>
                  <pic:cNvPicPr>
                    <a:picLocks noChangeAspect="1"/>
                  </pic:cNvPicPr>
                </pic:nvPicPr>
                <pic:blipFill>
                  <a:blip r:embed="rId1"/>
                  <a:stretch>
                    <a:fillRect/>
                  </a:stretch>
                </pic:blipFill>
                <pic:spPr>
                  <a:xfrm>
                    <a:off x="0" y="0"/>
                    <a:ext cx="2070859" cy="474879"/>
                  </a:xfrm>
                  <a:prstGeom prst="rect">
                    <a:avLst/>
                  </a:prstGeom>
                  <a:ln w="12700" cap="flat">
                    <a:noFill/>
                    <a:miter lim="400000"/>
                    <a:headEnd/>
                    <a:tailEnd/>
                  </a:ln>
                  <a:effectLst/>
                </pic:spPr>
              </pic:pic>
            </a:graphicData>
          </a:graphic>
        </wp:inline>
      </w:drawing>
    </w:r>
    <w:r>
      <w:t xml:space="preserve">                          </w:t>
    </w:r>
    <w:r>
      <w:rPr>
        <w:rFonts w:ascii="宋体" w:hAnsi="宋体" w:eastAsia="宋体" w:cs="宋体"/>
        <w:sz w:val="21"/>
        <w:szCs w:val="21"/>
        <w:lang w:val="zh-TW" w:eastAsia="zh-TW"/>
      </w:rPr>
      <w:t>《渗透测试》课程标准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C56839"/>
    <w:multiLevelType w:val="multilevel"/>
    <w:tmpl w:val="66C56839"/>
    <w:lvl w:ilvl="0" w:tentative="0">
      <w:start w:val="5"/>
      <w:numFmt w:val="japaneseCounting"/>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6A5040B4"/>
    <w:multiLevelType w:val="multilevel"/>
    <w:tmpl w:val="6A5040B4"/>
    <w:lvl w:ilvl="0" w:tentative="0">
      <w:start w:val="1"/>
      <w:numFmt w:val="japaneseCounting"/>
      <w:lvlText w:val="(%1)"/>
      <w:lvlJc w:val="left"/>
      <w:pPr>
        <w:ind w:left="1020" w:hanging="600"/>
      </w:pPr>
      <w:rPr>
        <w:rFonts w:hint="eastAsia"/>
      </w:rPr>
    </w:lvl>
    <w:lvl w:ilvl="1" w:tentative="0">
      <w:start w:val="1"/>
      <w:numFmt w:val="lowerLetter"/>
      <w:lvlText w:val="%2)"/>
      <w:lvlJc w:val="left"/>
      <w:pPr>
        <w:ind w:left="1380" w:hanging="480"/>
      </w:pPr>
    </w:lvl>
    <w:lvl w:ilvl="2" w:tentative="0">
      <w:start w:val="1"/>
      <w:numFmt w:val="lowerRoman"/>
      <w:lvlText w:val="%3."/>
      <w:lvlJc w:val="right"/>
      <w:pPr>
        <w:ind w:left="1860" w:hanging="480"/>
      </w:pPr>
    </w:lvl>
    <w:lvl w:ilvl="3" w:tentative="0">
      <w:start w:val="1"/>
      <w:numFmt w:val="decimal"/>
      <w:lvlText w:val="%4."/>
      <w:lvlJc w:val="left"/>
      <w:pPr>
        <w:ind w:left="2340" w:hanging="480"/>
      </w:pPr>
    </w:lvl>
    <w:lvl w:ilvl="4" w:tentative="0">
      <w:start w:val="1"/>
      <w:numFmt w:val="lowerLetter"/>
      <w:lvlText w:val="%5)"/>
      <w:lvlJc w:val="left"/>
      <w:pPr>
        <w:ind w:left="2820" w:hanging="480"/>
      </w:pPr>
    </w:lvl>
    <w:lvl w:ilvl="5" w:tentative="0">
      <w:start w:val="1"/>
      <w:numFmt w:val="lowerRoman"/>
      <w:lvlText w:val="%6."/>
      <w:lvlJc w:val="right"/>
      <w:pPr>
        <w:ind w:left="3300" w:hanging="480"/>
      </w:pPr>
    </w:lvl>
    <w:lvl w:ilvl="6" w:tentative="0">
      <w:start w:val="1"/>
      <w:numFmt w:val="decimal"/>
      <w:lvlText w:val="%7."/>
      <w:lvlJc w:val="left"/>
      <w:pPr>
        <w:ind w:left="3780" w:hanging="480"/>
      </w:pPr>
    </w:lvl>
    <w:lvl w:ilvl="7" w:tentative="0">
      <w:start w:val="1"/>
      <w:numFmt w:val="lowerLetter"/>
      <w:lvlText w:val="%8)"/>
      <w:lvlJc w:val="left"/>
      <w:pPr>
        <w:ind w:left="4260" w:hanging="480"/>
      </w:pPr>
    </w:lvl>
    <w:lvl w:ilvl="8" w:tentative="0">
      <w:start w:val="1"/>
      <w:numFmt w:val="lowerRoman"/>
      <w:lvlText w:val="%9."/>
      <w:lvlJc w:val="right"/>
      <w:pPr>
        <w:ind w:left="47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2ODViZDllZmE0OTQ5MTI4Y2ExMDNkYTJmZTlkMTgifQ=="/>
  </w:docVars>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 w:val="3BD42C55"/>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ascii="宋体" w:hAnsi="宋体" w:eastAsia="宋体" w:cs="宋体"/>
      <w:color w:val="000000"/>
      <w:u w:color="000000"/>
      <w:lang w:val="en-US" w:eastAsia="zh-CN" w:bidi="ar-SA"/>
    </w:rPr>
  </w:style>
  <w:style w:type="paragraph" w:styleId="3">
    <w:name w:val="footer"/>
    <w:qFormat/>
    <w:uiPriority w:val="0"/>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ind w:firstLine="200"/>
    </w:pPr>
    <w:rPr>
      <w:rFonts w:ascii="Times New Roman" w:hAnsi="Times New Roman" w:eastAsia="Times New Roman" w:cs="Times New Roman"/>
      <w:color w:val="000000"/>
      <w:sz w:val="18"/>
      <w:szCs w:val="18"/>
      <w:u w:color="000000"/>
      <w:lang w:val="en-US" w:eastAsia="zh-CN" w:bidi="ar-SA"/>
    </w:rPr>
  </w:style>
  <w:style w:type="paragraph" w:styleId="4">
    <w:name w:val="header"/>
    <w:qFormat/>
    <w:uiPriority w:val="0"/>
    <w:pPr>
      <w:widowControl w:val="0"/>
      <w:pBdr>
        <w:top w:val="none" w:color="auto" w:sz="0" w:space="0"/>
        <w:left w:val="none" w:color="auto" w:sz="0" w:space="0"/>
        <w:bottom w:val="single" w:color="000000" w:sz="6" w:space="0"/>
        <w:right w:val="none" w:color="auto" w:sz="0" w:space="0"/>
        <w:between w:val="none" w:color="auto" w:sz="0" w:space="0"/>
      </w:pBdr>
      <w:tabs>
        <w:tab w:val="center" w:pos="4153"/>
        <w:tab w:val="right" w:pos="8306"/>
      </w:tabs>
      <w:ind w:firstLine="200"/>
      <w:jc w:val="center"/>
    </w:pPr>
    <w:rPr>
      <w:rFonts w:ascii="Times New Roman" w:hAnsi="Times New Roman" w:eastAsia="Arial Unicode MS" w:cs="Arial Unicode MS"/>
      <w:color w:val="000000"/>
      <w:sz w:val="18"/>
      <w:szCs w:val="18"/>
      <w:u w:color="000000"/>
      <w:lang w:val="en-US" w:eastAsia="zh-CN" w:bidi="ar-SA"/>
    </w:rPr>
  </w:style>
  <w:style w:type="character" w:styleId="7">
    <w:name w:val="Hyperlink"/>
    <w:qFormat/>
    <w:uiPriority w:val="0"/>
    <w:rPr>
      <w:u w:val="single"/>
    </w:rPr>
  </w:style>
  <w:style w:type="table" w:customStyle="1" w:styleId="8">
    <w:name w:val="Table Normal"/>
    <w:qFormat/>
    <w:uiPriority w:val="0"/>
    <w:tblPr>
      <w:tblCellMar>
        <w:top w:w="0" w:type="dxa"/>
        <w:left w:w="0" w:type="dxa"/>
        <w:bottom w:w="0" w:type="dxa"/>
        <w:right w:w="0" w:type="dxa"/>
      </w:tblCellMar>
    </w:tbl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0">
    <w:name w:val="默认"/>
    <w:qFormat/>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Helvetica Neue" w:cs="Helvetica Neue"/>
      <w:color w:val="000000"/>
      <w:sz w:val="22"/>
      <w:szCs w:val="22"/>
      <w:lang w:val="en-US" w:eastAsia="zh-CN" w:bidi="ar-SA"/>
    </w:rPr>
  </w:style>
  <w:style w:type="paragraph" w:customStyle="1" w:styleId="11">
    <w:name w:val="3"/>
    <w:qFormat/>
    <w:uiPriority w:val="0"/>
    <w:pPr>
      <w:widowControl w:val="0"/>
      <w:pBdr>
        <w:top w:val="none" w:color="auto" w:sz="0" w:space="0"/>
        <w:left w:val="none" w:color="auto" w:sz="0" w:space="0"/>
        <w:bottom w:val="none" w:color="auto" w:sz="0" w:space="0"/>
        <w:right w:val="none" w:color="auto" w:sz="0" w:space="0"/>
        <w:between w:val="none" w:color="auto" w:sz="0" w:space="0"/>
      </w:pBdr>
      <w:spacing w:line="400" w:lineRule="atLeast"/>
      <w:ind w:firstLine="480"/>
      <w:jc w:val="both"/>
    </w:pPr>
    <w:rPr>
      <w:rFonts w:ascii="宋体" w:hAnsi="宋体" w:eastAsia="宋体" w:cs="宋体"/>
      <w:color w:val="000000"/>
      <w:kern w:val="2"/>
      <w:sz w:val="24"/>
      <w:szCs w:val="24"/>
      <w:u w:color="000000"/>
      <w:lang w:val="en-US" w:eastAsia="zh-CN" w:bidi="ar-SA"/>
    </w:rPr>
  </w:style>
  <w:style w:type="paragraph" w:styleId="12">
    <w:name w:val="List Paragraph"/>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等线" w:hAnsi="等线" w:eastAsia="等线" w:cs="等线"/>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Normal.dotm</Template>
  <Pages>11</Pages>
  <Words>5729</Words>
  <Characters>6237</Characters>
  <Lines>9</Lines>
  <Paragraphs>2</Paragraphs>
  <TotalTime>6</TotalTime>
  <ScaleCrop>false</ScaleCrop>
  <LinksUpToDate>false</LinksUpToDate>
  <CharactersWithSpaces>6495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2019-12-24T14:27:00Z</dcterms:created>
  <dc:creator>Admin</dc:creator>
  <cp:lastModifiedBy>周柯言</cp:lastModifiedBy>
  <dcterms:modified xsi:type="dcterms:W3CDTF">2023-06-25T01:48:46Z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335C85C72F40426EB10A4CA791FBA1C8_12</vt:lpwstr>
  </property>
</Properties>
</file>