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426" w:tblpY="557"/>
        <w:tblOverlap w:val="never"/>
        <w:tblW w:w="143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649"/>
        <w:gridCol w:w="888"/>
        <w:gridCol w:w="1109"/>
        <w:gridCol w:w="780"/>
        <w:gridCol w:w="1529"/>
        <w:gridCol w:w="763"/>
        <w:gridCol w:w="1239"/>
        <w:gridCol w:w="2644"/>
        <w:gridCol w:w="1897"/>
        <w:gridCol w:w="16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4306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40"/>
                <w:szCs w:val="40"/>
                <w:u w:val="none"/>
                <w:lang w:bidi="ar"/>
              </w:rPr>
              <w:t>四川省大数据中心及</w:t>
            </w: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40"/>
                <w:szCs w:val="40"/>
                <w:u w:val="none"/>
                <w:lang w:eastAsia="zh-CN" w:bidi="ar"/>
              </w:rPr>
              <w:t>所</w:t>
            </w: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40"/>
                <w:szCs w:val="40"/>
                <w:u w:val="none"/>
                <w:lang w:bidi="ar"/>
              </w:rPr>
              <w:t>属</w:t>
            </w: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40"/>
                <w:szCs w:val="40"/>
                <w:u w:val="none"/>
                <w:lang w:eastAsia="zh-CN" w:bidi="ar"/>
              </w:rPr>
              <w:t>事业</w:t>
            </w: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40"/>
                <w:szCs w:val="40"/>
                <w:u w:val="none"/>
                <w:lang w:bidi="ar"/>
              </w:rPr>
              <w:t>单位202</w:t>
            </w: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40"/>
                <w:szCs w:val="40"/>
                <w:u w:val="none"/>
                <w:lang w:bidi="ar"/>
              </w:rPr>
              <w:t>年公开选调工作人员</w:t>
            </w: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40"/>
                <w:szCs w:val="40"/>
                <w:u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40"/>
                <w:szCs w:val="40"/>
                <w:u w:val="none"/>
                <w:lang w:bidi="ar"/>
              </w:rPr>
              <w:t>岗位和条件要求一览表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1"/>
                <w:szCs w:val="21"/>
                <w:u w:val="none"/>
                <w:lang w:bidi="ar"/>
              </w:rPr>
              <w:t>公开选调</w:t>
            </w:r>
            <w:r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1"/>
                <w:szCs w:val="21"/>
                <w:u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1"/>
                <w:szCs w:val="21"/>
                <w:u w:val="none"/>
                <w:lang w:bidi="ar"/>
              </w:rPr>
              <w:t>单位全称（类别）</w:t>
            </w:r>
          </w:p>
        </w:tc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1"/>
                <w:szCs w:val="21"/>
                <w:u w:val="none"/>
                <w:lang w:bidi="ar"/>
              </w:rPr>
              <w:t>选调</w:t>
            </w:r>
            <w:r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1"/>
                <w:szCs w:val="21"/>
                <w:u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1"/>
                <w:szCs w:val="21"/>
                <w:u w:val="none"/>
                <w:lang w:bidi="ar"/>
              </w:rPr>
              <w:t>岗位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1"/>
                <w:szCs w:val="21"/>
                <w:u w:val="none"/>
                <w:lang w:bidi="ar"/>
              </w:rPr>
              <w:t>岗位</w:t>
            </w:r>
            <w:r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1"/>
                <w:szCs w:val="21"/>
                <w:u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1"/>
                <w:szCs w:val="21"/>
                <w:u w:val="none"/>
                <w:lang w:bidi="ar"/>
              </w:rPr>
              <w:t>类别</w:t>
            </w:r>
          </w:p>
        </w:tc>
        <w:tc>
          <w:tcPr>
            <w:tcW w:w="1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1"/>
                <w:szCs w:val="21"/>
                <w:u w:val="none"/>
                <w:lang w:bidi="ar"/>
              </w:rPr>
              <w:t>岗位</w:t>
            </w:r>
            <w:r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1"/>
                <w:szCs w:val="21"/>
                <w:u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1"/>
                <w:szCs w:val="21"/>
                <w:u w:val="none"/>
                <w:lang w:bidi="ar"/>
              </w:rPr>
              <w:t>编码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1"/>
                <w:szCs w:val="21"/>
                <w:u w:val="none"/>
                <w:lang w:bidi="ar"/>
              </w:rPr>
              <w:t>选调</w:t>
            </w:r>
            <w:r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1"/>
                <w:szCs w:val="21"/>
                <w:u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1"/>
                <w:szCs w:val="21"/>
                <w:u w:val="none"/>
                <w:lang w:bidi="ar"/>
              </w:rPr>
              <w:t>名额</w:t>
            </w:r>
          </w:p>
        </w:tc>
        <w:tc>
          <w:tcPr>
            <w:tcW w:w="1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1"/>
                <w:szCs w:val="21"/>
                <w:u w:val="none"/>
                <w:lang w:bidi="ar"/>
              </w:rPr>
              <w:t>选调</w:t>
            </w:r>
            <w:r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1"/>
                <w:szCs w:val="21"/>
                <w:u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1"/>
                <w:szCs w:val="21"/>
                <w:u w:val="none"/>
                <w:lang w:bidi="ar"/>
              </w:rPr>
              <w:t>对象</w:t>
            </w:r>
          </w:p>
        </w:tc>
        <w:tc>
          <w:tcPr>
            <w:tcW w:w="81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1"/>
                <w:szCs w:val="21"/>
                <w:u w:val="none"/>
                <w:lang w:bidi="ar"/>
              </w:rPr>
              <w:t>报名资格条件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1"/>
                <w:szCs w:val="21"/>
                <w:u w:val="none"/>
                <w:lang w:bidi="ar"/>
              </w:rPr>
              <w:t>年龄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1"/>
                <w:szCs w:val="21"/>
                <w:u w:val="none"/>
                <w:lang w:bidi="ar"/>
              </w:rPr>
              <w:t>学历学位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1"/>
                <w:szCs w:val="21"/>
                <w:u w:val="none"/>
                <w:lang w:bidi="ar"/>
              </w:rPr>
              <w:t>专业条件要求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1"/>
                <w:szCs w:val="21"/>
                <w:u w:val="none"/>
                <w:lang w:bidi="ar"/>
              </w:rPr>
              <w:t>其他要求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1"/>
                <w:szCs w:val="21"/>
                <w:u w:val="none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exact"/>
        </w:trPr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u w:val="none"/>
                <w:lang w:bidi="ar"/>
              </w:rPr>
              <w:t>四川省大数据中心（公益一类）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u w:val="none"/>
                <w:lang w:eastAsia="zh-CN"/>
              </w:rPr>
              <w:t>综合</w:t>
            </w:r>
          </w:p>
          <w:p>
            <w:pPr>
              <w:widowControl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u w:val="none"/>
                <w:lang w:eastAsia="zh-CN"/>
              </w:rPr>
              <w:t>管理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u w:val="none"/>
                <w:lang w:eastAsia="zh-CN"/>
              </w:rPr>
              <w:t>管理七级及以下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04301001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川渝两地数据部门（单位）工作人员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u w:val="none"/>
                <w:lang w:val="en-US" w:eastAsia="zh-CN"/>
              </w:rPr>
              <w:t>1990年1月1日及以后出生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u w:val="none"/>
              </w:rPr>
              <w:t>研究生及以上学历并取得硕士及以上学位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不限</w:t>
            </w:r>
          </w:p>
          <w:p>
            <w:pPr>
              <w:widowControl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专业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从事综合管理工作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2年以上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exact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u w:val="none"/>
                <w:lang w:bidi="ar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u w:val="none"/>
                <w:lang w:eastAsia="zh-CN"/>
              </w:rPr>
              <w:t>政策法规研究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u w:val="none"/>
                <w:lang w:eastAsia="zh-CN"/>
              </w:rPr>
              <w:t>专技八级及以下或管理七级及以下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04301002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川渝两地党政机关、事业单位工作人员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u w:val="none"/>
                <w:lang w:val="en-US" w:eastAsia="zh-CN"/>
              </w:rPr>
              <w:t>1990年1月1日及以后出生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u w:val="none"/>
              </w:rPr>
              <w:t>研究生及以上学历并取得硕士及以上学位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法学、法律专业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u w:val="none"/>
                <w:lang w:val="en-US" w:eastAsia="zh-CN"/>
              </w:rPr>
              <w:t>从事政策法规工作2年以上，且大学本科所学专业亦为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法学、法律专业。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u w:val="none"/>
                <w:lang w:bidi="ar"/>
              </w:rPr>
              <w:t>四川省大数据中心（公益一类）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u w:val="none"/>
                <w:lang w:eastAsia="zh-CN"/>
              </w:rPr>
              <w:t>数字经济统计研究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u w:val="none"/>
                <w:lang w:eastAsia="zh-CN"/>
              </w:rPr>
              <w:t>专技八级及以下或管理七级及以下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sz w:val="21"/>
                <w:szCs w:val="21"/>
                <w:u w:val="none"/>
                <w:lang w:val="en-US" w:eastAsia="zh-CN"/>
              </w:rPr>
              <w:t>04301003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u w:val="none"/>
                <w:lang w:eastAsia="zh-CN"/>
              </w:rPr>
              <w:t>川渝两地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u w:val="none"/>
                <w:lang w:val="en-US" w:eastAsia="zh-CN"/>
              </w:rPr>
              <w:t>统计、数据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u w:val="none"/>
                <w:lang w:eastAsia="zh-CN"/>
              </w:rPr>
              <w:t>部门（单位）工作人员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u w:val="none"/>
                <w:lang w:val="en-US" w:eastAsia="zh-CN"/>
              </w:rPr>
              <w:t>1985年1月1日及以后出生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u w:val="none"/>
              </w:rPr>
              <w:t>大学本科及以上学历并取得学士及以上学位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不限</w:t>
            </w:r>
          </w:p>
          <w:p>
            <w:pPr>
              <w:widowControl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专业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u w:val="none"/>
                <w:lang w:eastAsia="zh-CN"/>
              </w:rPr>
              <w:t>从事经济统计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3年以上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u w:val="none"/>
              </w:rPr>
              <w:t>四川省大数据技术服务中心（公益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u w:val="none"/>
                <w:lang w:eastAsia="zh-CN"/>
              </w:rPr>
              <w:t>二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u w:val="none"/>
              </w:rPr>
              <w:t>类）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u w:val="none"/>
                <w:lang w:eastAsia="zh-CN"/>
              </w:rPr>
              <w:t>主办</w:t>
            </w:r>
          </w:p>
          <w:p>
            <w:pPr>
              <w:widowControl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u w:val="none"/>
                <w:lang w:eastAsia="zh-CN"/>
              </w:rPr>
              <w:t>会计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u w:val="none"/>
                <w:lang w:eastAsia="zh-CN"/>
              </w:rPr>
              <w:t>专技八级及以下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sz w:val="21"/>
                <w:szCs w:val="21"/>
                <w:u w:val="none"/>
                <w:lang w:val="en-US" w:eastAsia="zh-CN"/>
              </w:rPr>
              <w:t>04302004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bidi w:val="0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u w:val="none"/>
                <w:lang w:val="en-US" w:eastAsia="zh-CN"/>
              </w:rPr>
              <w:t>川渝两地党政机关、事业单位工作人员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u w:val="none"/>
                <w:lang w:val="en-US" w:eastAsia="zh-CN"/>
              </w:rPr>
              <w:t>1985年1月1日及以后出生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u w:val="none"/>
              </w:rPr>
              <w:t>大学本科及以上学历并取得学士及以上学位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会计学、财务管理专业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bidi w:val="0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u w:val="none"/>
                <w:lang w:val="en-US" w:eastAsia="zh-CN"/>
              </w:rPr>
              <w:t>从事财会工作3年以上，取得助理会计师以上职称，具备从事会计工作所需要的专业能力，能够胜任主办会计岗位职责。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ind w:left="520" w:hanging="520" w:hanging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bCs/>
          <w:color w:val="auto"/>
          <w:w w:val="93"/>
          <w:sz w:val="28"/>
          <w:szCs w:val="28"/>
          <w:u w:val="none"/>
        </w:rPr>
        <w:t>注：报考者本人有效学位证所载学位应与拟报考岗位的“学位”资格要求相符；报考者本人有效的毕业证所载学历和专业名称，应与拟报考岗位的“学历”和“专业条件要求”两栏分别相符。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pgNumType w:fmt="decimal"/>
      <w:cols w:space="72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320B3BB8"/>
    <w:rsid w:val="320B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uppressAutoHyphens/>
      <w:bidi w:val="0"/>
      <w:jc w:val="both"/>
    </w:pPr>
    <w:rPr>
      <w:rFonts w:ascii="Times New Roman" w:hAnsi="Times New Roman" w:eastAsia="仿宋_GB2312" w:cs="Times New Roman"/>
      <w:color w:val="auto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20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2024-05-20T08:55:00Z</dcterms:created>
  <dc:creator>Primadonna</dc:creator>
  <cp:lastModifiedBy>Primadonna</cp:lastModifiedBy>
  <dcterms:modified xsi:type="dcterms:W3CDTF">2024-05-20T08:55:12Z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4B51AC789EED4F1FB040526C3B165917_11</vt:lpwstr>
  </property>
</Properties>
</file>